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Default Extension="jpeg" ContentType="image/jpeg"/>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ind w:left="514"/>
        <w:rPr>
          <w:sz w:val="20"/>
        </w:rPr>
      </w:pPr>
      <w:r>
        <w:rPr>
          <w:sz w:val="20"/>
        </w:rPr>
        <w:pict>
          <v:group style="width:370.6pt;height:145.6pt;mso-position-horizontal-relative:char;mso-position-vertical-relative:line" coordorigin="0,0" coordsize="7412,2912">
            <v:shape style="position:absolute;left:1680;top:0;width:4517;height:1546" type="#_x0000_t75" stroked="false">
              <v:imagedata r:id="rId5" o:title=""/>
            </v:shape>
            <v:shape style="position:absolute;left:0;top:1560;width:7411;height:1351" type="#_x0000_t75" stroked="false">
              <v:imagedata r:id="rId6" o:title=""/>
            </v:shape>
          </v:group>
        </w:pict>
      </w:r>
      <w:r>
        <w:rPr>
          <w:sz w:val="20"/>
        </w:rPr>
      </w:r>
    </w:p>
    <w:p>
      <w:pPr>
        <w:pStyle w:val="Heading1"/>
        <w:spacing w:line="360" w:lineRule="auto" w:before="0"/>
        <w:ind w:left="2596" w:right="2519" w:firstLine="650"/>
        <w:jc w:val="left"/>
      </w:pPr>
      <w:r>
        <w:rPr/>
        <w:t>Birzeit University Faculty of Engineering and</w:t>
      </w:r>
    </w:p>
    <w:p>
      <w:pPr>
        <w:spacing w:before="7"/>
        <w:ind w:left="825" w:right="766" w:firstLine="0"/>
        <w:jc w:val="center"/>
        <w:rPr>
          <w:b/>
          <w:sz w:val="32"/>
        </w:rPr>
      </w:pPr>
      <w:r>
        <w:rPr>
          <w:b/>
          <w:sz w:val="32"/>
        </w:rPr>
        <w:t>Technology</w:t>
      </w:r>
    </w:p>
    <w:p>
      <w:pPr>
        <w:pStyle w:val="BodyText"/>
        <w:rPr>
          <w:b/>
          <w:sz w:val="32"/>
        </w:rPr>
      </w:pPr>
    </w:p>
    <w:p>
      <w:pPr>
        <w:pStyle w:val="BodyText"/>
        <w:rPr>
          <w:b/>
          <w:sz w:val="32"/>
        </w:rPr>
      </w:pPr>
    </w:p>
    <w:p>
      <w:pPr>
        <w:spacing w:line="362" w:lineRule="auto" w:before="0"/>
        <w:ind w:left="825" w:right="768" w:firstLine="0"/>
        <w:jc w:val="center"/>
        <w:rPr>
          <w:b/>
          <w:sz w:val="32"/>
        </w:rPr>
      </w:pPr>
      <w:r>
        <w:rPr>
          <w:b/>
          <w:sz w:val="32"/>
        </w:rPr>
        <w:t>Department of Electrical and Computer Engineering ENEE4103</w:t>
      </w:r>
    </w:p>
    <w:p>
      <w:pPr>
        <w:spacing w:before="3"/>
        <w:ind w:left="825" w:right="768" w:firstLine="0"/>
        <w:jc w:val="center"/>
        <w:rPr>
          <w:b/>
          <w:sz w:val="32"/>
        </w:rPr>
      </w:pPr>
      <w:r>
        <w:rPr>
          <w:b/>
          <w:sz w:val="32"/>
        </w:rPr>
        <w:t>Communication Laboratory</w:t>
      </w:r>
    </w:p>
    <w:p>
      <w:pPr>
        <w:pStyle w:val="BodyText"/>
        <w:rPr>
          <w:b/>
          <w:sz w:val="32"/>
        </w:rPr>
      </w:pPr>
    </w:p>
    <w:p>
      <w:pPr>
        <w:pStyle w:val="BodyText"/>
        <w:rPr>
          <w:b/>
          <w:sz w:val="32"/>
        </w:rPr>
      </w:pPr>
    </w:p>
    <w:p>
      <w:pPr>
        <w:spacing w:line="360" w:lineRule="auto" w:before="0"/>
        <w:ind w:left="2315" w:right="2254" w:firstLine="1"/>
        <w:jc w:val="center"/>
        <w:rPr>
          <w:b/>
          <w:sz w:val="32"/>
        </w:rPr>
      </w:pPr>
      <w:r>
        <w:rPr>
          <w:b/>
          <w:sz w:val="32"/>
        </w:rPr>
        <w:t>Experiment 4 Report Frequency modulation</w:t>
      </w:r>
    </w:p>
    <w:p>
      <w:pPr>
        <w:pStyle w:val="BodyText"/>
        <w:rPr>
          <w:b/>
          <w:sz w:val="32"/>
        </w:rPr>
      </w:pPr>
    </w:p>
    <w:p>
      <w:pPr>
        <w:spacing w:line="360" w:lineRule="auto" w:before="194"/>
        <w:ind w:left="2294" w:right="2233" w:firstLine="0"/>
        <w:jc w:val="center"/>
        <w:rPr>
          <w:b/>
          <w:sz w:val="32"/>
        </w:rPr>
      </w:pPr>
      <w:r>
        <w:rPr/>
        <w:pict>
          <v:shapetype id="_x0000_t202" o:spt="202" coordsize="21600,21600" path="m,l,21600r21600,l21600,xe">
            <v:stroke joinstyle="miter"/>
            <v:path gradientshapeok="t" o:connecttype="rect"/>
          </v:shapetype>
          <v:shape style="position:absolute;margin-left:88.274002pt;margin-top:61.994904pt;width:311.75pt;height:108.9pt;mso-position-horizontal-relative:page;mso-position-vertical-relative:paragraph;z-index:104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3918"/>
                    <w:gridCol w:w="2317"/>
                  </w:tblGrid>
                  <w:tr>
                    <w:trPr>
                      <w:trHeight w:val="1089" w:hRule="exact"/>
                    </w:trPr>
                    <w:tc>
                      <w:tcPr>
                        <w:tcW w:w="3918" w:type="dxa"/>
                      </w:tcPr>
                      <w:p>
                        <w:pPr>
                          <w:pStyle w:val="TableParagraph"/>
                          <w:spacing w:line="240" w:lineRule="auto" w:before="58"/>
                          <w:ind w:left="35"/>
                          <w:jc w:val="left"/>
                          <w:rPr>
                            <w:b/>
                            <w:sz w:val="32"/>
                          </w:rPr>
                        </w:pPr>
                        <w:r>
                          <w:rPr>
                            <w:b/>
                            <w:sz w:val="32"/>
                          </w:rPr>
                          <w:t>Prepared By:</w:t>
                        </w:r>
                      </w:p>
                      <w:p>
                        <w:pPr>
                          <w:pStyle w:val="TableParagraph"/>
                          <w:spacing w:line="240" w:lineRule="auto" w:before="184"/>
                          <w:ind w:left="35"/>
                          <w:jc w:val="left"/>
                          <w:rPr>
                            <w:b/>
                            <w:sz w:val="32"/>
                          </w:rPr>
                        </w:pPr>
                        <w:r>
                          <w:rPr>
                            <w:b/>
                            <w:sz w:val="32"/>
                          </w:rPr>
                          <w:t>Mohammed Ahmed</w:t>
                        </w:r>
                      </w:p>
                    </w:tc>
                    <w:tc>
                      <w:tcPr>
                        <w:tcW w:w="2317" w:type="dxa"/>
                      </w:tcPr>
                      <w:p>
                        <w:pPr>
                          <w:pStyle w:val="TableParagraph"/>
                          <w:spacing w:line="240" w:lineRule="auto"/>
                          <w:jc w:val="left"/>
                          <w:rPr>
                            <w:b/>
                            <w:sz w:val="32"/>
                          </w:rPr>
                        </w:pPr>
                      </w:p>
                      <w:p>
                        <w:pPr>
                          <w:pStyle w:val="TableParagraph"/>
                          <w:spacing w:line="240" w:lineRule="auto" w:before="242"/>
                          <w:ind w:right="35"/>
                          <w:jc w:val="right"/>
                          <w:rPr>
                            <w:b/>
                            <w:sz w:val="32"/>
                          </w:rPr>
                        </w:pPr>
                        <w:r>
                          <w:rPr>
                            <w:b/>
                            <w:sz w:val="32"/>
                          </w:rPr>
                          <w:t>1101753</w:t>
                        </w:r>
                      </w:p>
                    </w:tc>
                  </w:tr>
                  <w:tr>
                    <w:trPr>
                      <w:trHeight w:val="553" w:hRule="exact"/>
                    </w:trPr>
                    <w:tc>
                      <w:tcPr>
                        <w:tcW w:w="3918" w:type="dxa"/>
                      </w:tcPr>
                      <w:p>
                        <w:pPr>
                          <w:pStyle w:val="TableParagraph"/>
                          <w:spacing w:line="240" w:lineRule="auto" w:before="75"/>
                          <w:ind w:left="35"/>
                          <w:jc w:val="left"/>
                          <w:rPr>
                            <w:b/>
                            <w:sz w:val="32"/>
                          </w:rPr>
                        </w:pPr>
                        <w:r>
                          <w:rPr>
                            <w:b/>
                            <w:sz w:val="32"/>
                          </w:rPr>
                          <w:t>Saji Alshaikh</w:t>
                        </w:r>
                      </w:p>
                    </w:tc>
                    <w:tc>
                      <w:tcPr>
                        <w:tcW w:w="2317" w:type="dxa"/>
                      </w:tcPr>
                      <w:p>
                        <w:pPr>
                          <w:pStyle w:val="TableParagraph"/>
                          <w:spacing w:line="240" w:lineRule="auto" w:before="75"/>
                          <w:ind w:right="33"/>
                          <w:jc w:val="right"/>
                          <w:rPr>
                            <w:b/>
                            <w:sz w:val="32"/>
                          </w:rPr>
                        </w:pPr>
                        <w:r>
                          <w:rPr>
                            <w:b/>
                            <w:sz w:val="32"/>
                          </w:rPr>
                          <w:t>1110055</w:t>
                        </w:r>
                      </w:p>
                    </w:tc>
                  </w:tr>
                  <w:tr>
                    <w:trPr>
                      <w:trHeight w:val="536" w:hRule="exact"/>
                    </w:trPr>
                    <w:tc>
                      <w:tcPr>
                        <w:tcW w:w="3918" w:type="dxa"/>
                      </w:tcPr>
                      <w:p>
                        <w:pPr>
                          <w:pStyle w:val="TableParagraph"/>
                          <w:spacing w:line="240" w:lineRule="auto" w:before="74"/>
                          <w:ind w:left="35"/>
                          <w:jc w:val="left"/>
                          <w:rPr>
                            <w:b/>
                            <w:sz w:val="32"/>
                          </w:rPr>
                        </w:pPr>
                        <w:r>
                          <w:rPr>
                            <w:b/>
                            <w:sz w:val="32"/>
                          </w:rPr>
                          <w:t>Bassam Jaber</w:t>
                        </w:r>
                      </w:p>
                    </w:tc>
                    <w:tc>
                      <w:tcPr>
                        <w:tcW w:w="2317" w:type="dxa"/>
                      </w:tcPr>
                      <w:p>
                        <w:pPr>
                          <w:pStyle w:val="TableParagraph"/>
                          <w:spacing w:line="240" w:lineRule="auto" w:before="74"/>
                          <w:ind w:right="35"/>
                          <w:jc w:val="right"/>
                          <w:rPr>
                            <w:b/>
                            <w:sz w:val="32"/>
                          </w:rPr>
                        </w:pPr>
                        <w:r>
                          <w:rPr>
                            <w:b/>
                            <w:sz w:val="32"/>
                          </w:rPr>
                          <w:t>1100413</w:t>
                        </w:r>
                      </w:p>
                    </w:tc>
                  </w:tr>
                </w:tbl>
                <w:p>
                  <w:pPr>
                    <w:pStyle w:val="BodyText"/>
                  </w:pPr>
                </w:p>
              </w:txbxContent>
            </v:textbox>
            <w10:wrap type="none"/>
          </v:shape>
        </w:pict>
      </w:r>
      <w:r>
        <w:rPr>
          <w:b/>
          <w:sz w:val="32"/>
        </w:rPr>
        <w:t>Instructor : Dr. Wasel Ghanem TA: Eng. Nour Shanak</w:t>
      </w:r>
    </w:p>
    <w:p>
      <w:pPr>
        <w:spacing w:after="0" w:line="360" w:lineRule="auto"/>
        <w:jc w:val="center"/>
        <w:rPr>
          <w:sz w:val="32"/>
        </w:rPr>
        <w:sectPr>
          <w:type w:val="continuous"/>
          <w:pgSz w:w="12240" w:h="15840"/>
          <w:pgMar w:top="1440" w:bottom="280" w:left="1660" w:right="1720"/>
        </w:sectPr>
      </w:pPr>
    </w:p>
    <w:p>
      <w:pPr>
        <w:pStyle w:val="Heading1"/>
        <w:jc w:val="both"/>
      </w:pPr>
      <w:r>
        <w:rPr/>
        <w:t>Abstract</w:t>
      </w:r>
    </w:p>
    <w:p>
      <w:pPr>
        <w:pStyle w:val="BodyText"/>
        <w:spacing w:line="360" w:lineRule="auto" w:before="179"/>
        <w:ind w:left="140" w:right="136"/>
        <w:jc w:val="both"/>
      </w:pPr>
      <w:r>
        <w:rPr/>
        <w:t>In this experiment we will simulate and configure frequency modulation circuit and in order to study and illustrates different behavior in frequency modulation circuits , also we will see the effect of FM modulation in frequency spectrum for both sinusoidal signal and square signal. Finally we will experimentally see the effect of demodulation circuit on different loop filters on different time constants.</w:t>
      </w:r>
    </w:p>
    <w:p>
      <w:pPr>
        <w:spacing w:after="0" w:line="360" w:lineRule="auto"/>
        <w:jc w:val="both"/>
        <w:sectPr>
          <w:footerReference w:type="default" r:id="rId7"/>
          <w:pgSz w:w="12240" w:h="15840"/>
          <w:pgMar w:footer="1038" w:header="0" w:top="1400" w:bottom="1220" w:left="1660" w:right="1660"/>
          <w:pgNumType w:start="1"/>
        </w:sectPr>
      </w:pPr>
    </w:p>
    <w:p>
      <w:pPr>
        <w:pStyle w:val="Heading1"/>
        <w:jc w:val="left"/>
      </w:pPr>
      <w:r>
        <w:rPr/>
        <w:t>Table of Contents</w:t>
      </w:r>
    </w:p>
    <w:sdt>
      <w:sdtPr>
        <w:docPartObj>
          <w:docPartGallery w:val="Table of Contents"/>
          <w:docPartUnique/>
        </w:docPartObj>
      </w:sdtPr>
      <w:sdtEndPr/>
      <w:sdtContent>
        <w:p>
          <w:pPr>
            <w:pStyle w:val="TOC1"/>
            <w:tabs>
              <w:tab w:pos="8772" w:val="right" w:leader="dot"/>
            </w:tabs>
          </w:pPr>
          <w:hyperlink w:history="true" w:anchor="_bookmark0">
            <w:r>
              <w:rPr/>
              <w:t>Part I</w:t>
            </w:r>
            <w:r>
              <w:rPr>
                <w:spacing w:val="-2"/>
              </w:rPr>
              <w:t> </w:t>
            </w:r>
            <w:r>
              <w:rPr/>
              <w:t>Introduction</w:t>
              <w:tab/>
              <w:t>3</w:t>
            </w:r>
          </w:hyperlink>
        </w:p>
        <w:p>
          <w:pPr>
            <w:pStyle w:val="TOC2"/>
            <w:numPr>
              <w:ilvl w:val="1"/>
              <w:numId w:val="1"/>
            </w:numPr>
            <w:tabs>
              <w:tab w:pos="741" w:val="left" w:leader="none"/>
              <w:tab w:pos="8772" w:val="right" w:leader="dot"/>
            </w:tabs>
            <w:spacing w:line="240" w:lineRule="auto" w:before="120" w:after="0"/>
            <w:ind w:left="740" w:right="0" w:hanging="360"/>
            <w:jc w:val="left"/>
          </w:pPr>
          <w:hyperlink w:history="true" w:anchor="_bookmark1">
            <w:r>
              <w:rPr/>
              <w:t>Frequency</w:t>
            </w:r>
            <w:r>
              <w:rPr>
                <w:spacing w:val="-5"/>
              </w:rPr>
              <w:t> </w:t>
            </w:r>
            <w:r>
              <w:rPr/>
              <w:t>Modulation</w:t>
              <w:tab/>
              <w:t>3</w:t>
            </w:r>
          </w:hyperlink>
        </w:p>
        <w:p>
          <w:pPr>
            <w:pStyle w:val="TOC2"/>
            <w:numPr>
              <w:ilvl w:val="1"/>
              <w:numId w:val="1"/>
            </w:numPr>
            <w:tabs>
              <w:tab w:pos="741" w:val="left" w:leader="none"/>
              <w:tab w:pos="8772" w:val="right" w:leader="dot"/>
            </w:tabs>
            <w:spacing w:line="240" w:lineRule="auto" w:before="117" w:after="0"/>
            <w:ind w:left="740" w:right="0" w:hanging="360"/>
            <w:jc w:val="left"/>
          </w:pPr>
          <w:hyperlink w:history="true" w:anchor="_bookmark2">
            <w:r>
              <w:rPr/>
              <w:t>Carson's</w:t>
            </w:r>
            <w:r>
              <w:rPr>
                <w:spacing w:val="1"/>
              </w:rPr>
              <w:t> </w:t>
            </w:r>
            <w:r>
              <w:rPr/>
              <w:t>rule</w:t>
              <w:tab/>
              <w:t>4</w:t>
            </w:r>
          </w:hyperlink>
        </w:p>
        <w:p>
          <w:pPr>
            <w:pStyle w:val="TOC2"/>
            <w:numPr>
              <w:ilvl w:val="1"/>
              <w:numId w:val="1"/>
            </w:numPr>
            <w:tabs>
              <w:tab w:pos="741" w:val="left" w:leader="none"/>
              <w:tab w:pos="8772" w:val="right" w:leader="dot"/>
            </w:tabs>
            <w:spacing w:line="240" w:lineRule="auto" w:before="117" w:after="0"/>
            <w:ind w:left="740" w:right="0" w:hanging="360"/>
            <w:jc w:val="left"/>
          </w:pPr>
          <w:hyperlink w:history="true" w:anchor="_bookmark3">
            <w:r>
              <w:rPr/>
              <w:t>voltage controlled</w:t>
            </w:r>
            <w:r>
              <w:rPr>
                <w:spacing w:val="-1"/>
              </w:rPr>
              <w:t> </w:t>
            </w:r>
            <w:r>
              <w:rPr/>
              <w:t>Oscillator</w:t>
              <w:tab/>
              <w:t>4</w:t>
            </w:r>
          </w:hyperlink>
        </w:p>
        <w:p>
          <w:pPr>
            <w:pStyle w:val="TOC1"/>
            <w:tabs>
              <w:tab w:pos="8772" w:val="right" w:leader="dot"/>
            </w:tabs>
            <w:spacing w:before="120"/>
          </w:pPr>
          <w:hyperlink w:history="true" w:anchor="_bookmark4">
            <w:r>
              <w:rPr/>
              <w:t>Part II Procedure</w:t>
            </w:r>
            <w:r>
              <w:rPr>
                <w:spacing w:val="-4"/>
              </w:rPr>
              <w:t> </w:t>
            </w:r>
            <w:r>
              <w:rPr/>
              <w:t>and</w:t>
            </w:r>
            <w:r>
              <w:rPr>
                <w:spacing w:val="-1"/>
              </w:rPr>
              <w:t> </w:t>
            </w:r>
            <w:r>
              <w:rPr/>
              <w:t>discussion</w:t>
              <w:tab/>
              <w:t>5</w:t>
            </w:r>
          </w:hyperlink>
        </w:p>
        <w:p>
          <w:pPr>
            <w:pStyle w:val="TOC2"/>
            <w:numPr>
              <w:ilvl w:val="1"/>
              <w:numId w:val="2"/>
            </w:numPr>
            <w:tabs>
              <w:tab w:pos="741" w:val="left" w:leader="none"/>
              <w:tab w:pos="8772" w:val="right" w:leader="dot"/>
            </w:tabs>
            <w:spacing w:line="240" w:lineRule="auto" w:before="117" w:after="0"/>
            <w:ind w:left="740" w:right="0" w:hanging="360"/>
            <w:jc w:val="left"/>
          </w:pPr>
          <w:hyperlink w:history="true" w:anchor="_bookmark5">
            <w:r>
              <w:rPr/>
              <w:t>Dynamic response</w:t>
            </w:r>
            <w:r>
              <w:rPr>
                <w:spacing w:val="-3"/>
              </w:rPr>
              <w:t> </w:t>
            </w:r>
            <w:r>
              <w:rPr/>
              <w:t>of FM</w:t>
              <w:tab/>
              <w:t>5</w:t>
            </w:r>
          </w:hyperlink>
        </w:p>
        <w:p>
          <w:pPr>
            <w:pStyle w:val="TOC2"/>
            <w:numPr>
              <w:ilvl w:val="1"/>
              <w:numId w:val="2"/>
            </w:numPr>
            <w:tabs>
              <w:tab w:pos="741" w:val="left" w:leader="none"/>
              <w:tab w:pos="8772" w:val="right" w:leader="dot"/>
            </w:tabs>
            <w:spacing w:line="240" w:lineRule="auto" w:before="117" w:after="0"/>
            <w:ind w:left="740" w:right="0" w:hanging="360"/>
            <w:jc w:val="left"/>
          </w:pPr>
          <w:hyperlink w:history="true" w:anchor="_bookmark6">
            <w:r>
              <w:rPr/>
              <w:t>The Characteristic of the</w:t>
            </w:r>
            <w:r>
              <w:rPr>
                <w:spacing w:val="-3"/>
              </w:rPr>
              <w:t> </w:t>
            </w:r>
            <w:r>
              <w:rPr/>
              <w:t>FM</w:t>
            </w:r>
            <w:r>
              <w:rPr>
                <w:spacing w:val="-1"/>
              </w:rPr>
              <w:t> </w:t>
            </w:r>
            <w:r>
              <w:rPr/>
              <w:t>Modulator</w:t>
              <w:tab/>
              <w:t>5</w:t>
            </w:r>
          </w:hyperlink>
        </w:p>
        <w:p>
          <w:pPr>
            <w:pStyle w:val="TOC2"/>
            <w:numPr>
              <w:ilvl w:val="1"/>
              <w:numId w:val="2"/>
            </w:numPr>
            <w:tabs>
              <w:tab w:pos="741" w:val="left" w:leader="none"/>
              <w:tab w:pos="8772" w:val="right" w:leader="dot"/>
            </w:tabs>
            <w:spacing w:line="240" w:lineRule="auto" w:before="120" w:after="0"/>
            <w:ind w:left="740" w:right="0" w:hanging="360"/>
            <w:jc w:val="left"/>
          </w:pPr>
          <w:hyperlink w:history="true" w:anchor="_bookmark7">
            <w:r>
              <w:rPr/>
              <w:t>Determination of the</w:t>
            </w:r>
            <w:r>
              <w:rPr>
                <w:spacing w:val="-1"/>
              </w:rPr>
              <w:t> </w:t>
            </w:r>
            <w:r>
              <w:rPr/>
              <w:t>frequency</w:t>
            </w:r>
            <w:r>
              <w:rPr>
                <w:spacing w:val="-6"/>
              </w:rPr>
              <w:t> </w:t>
            </w:r>
            <w:r>
              <w:rPr/>
              <w:t>deviation</w:t>
              <w:tab/>
              <w:t>6</w:t>
            </w:r>
          </w:hyperlink>
        </w:p>
        <w:p>
          <w:pPr>
            <w:pStyle w:val="TOC2"/>
            <w:numPr>
              <w:ilvl w:val="1"/>
              <w:numId w:val="2"/>
            </w:numPr>
            <w:tabs>
              <w:tab w:pos="741" w:val="left" w:leader="none"/>
              <w:tab w:pos="8772" w:val="right" w:leader="dot"/>
            </w:tabs>
            <w:spacing w:line="240" w:lineRule="auto" w:before="117" w:after="0"/>
            <w:ind w:left="740" w:right="0" w:hanging="360"/>
            <w:jc w:val="left"/>
          </w:pPr>
          <w:hyperlink w:history="true" w:anchor="_bookmark8">
            <w:r>
              <w:rPr/>
              <w:t>Measurements in the frequency domain</w:t>
            </w:r>
            <w:r>
              <w:rPr>
                <w:spacing w:val="-6"/>
              </w:rPr>
              <w:t> </w:t>
            </w:r>
            <w:r>
              <w:rPr/>
              <w:t>of FM</w:t>
              <w:tab/>
              <w:t>7</w:t>
            </w:r>
          </w:hyperlink>
        </w:p>
        <w:p>
          <w:pPr>
            <w:pStyle w:val="TOC2"/>
            <w:numPr>
              <w:ilvl w:val="1"/>
              <w:numId w:val="2"/>
            </w:numPr>
            <w:tabs>
              <w:tab w:pos="741" w:val="left" w:leader="none"/>
            </w:tabs>
            <w:spacing w:line="240" w:lineRule="auto" w:before="117" w:after="0"/>
            <w:ind w:left="740" w:right="0" w:hanging="360"/>
            <w:jc w:val="left"/>
          </w:pPr>
          <w:hyperlink w:history="true" w:anchor="_bookmark9">
            <w:r>
              <w:rPr/>
              <w:t>Determining the carrier zero crossings by varying the frequency deviation ΔFFM.</w:t>
            </w:r>
            <w:r>
              <w:rPr>
                <w:spacing w:val="-14"/>
              </w:rPr>
              <w:t> </w:t>
            </w:r>
            <w:r>
              <w:rPr/>
              <w:t>7</w:t>
            </w:r>
          </w:hyperlink>
        </w:p>
        <w:p>
          <w:pPr>
            <w:pStyle w:val="TOC2"/>
            <w:numPr>
              <w:ilvl w:val="1"/>
              <w:numId w:val="2"/>
            </w:numPr>
            <w:tabs>
              <w:tab w:pos="741" w:val="left" w:leader="none"/>
              <w:tab w:pos="8772" w:val="right" w:leader="dot"/>
            </w:tabs>
            <w:spacing w:line="240" w:lineRule="auto" w:before="120" w:after="0"/>
            <w:ind w:left="740" w:right="0" w:hanging="360"/>
            <w:jc w:val="left"/>
          </w:pPr>
          <w:hyperlink w:history="true" w:anchor="_bookmark10">
            <w:r>
              <w:rPr/>
              <w:t>Determine the carrier zero crossings by varying the modulating</w:t>
            </w:r>
            <w:r>
              <w:rPr>
                <w:spacing w:val="-13"/>
              </w:rPr>
              <w:t> </w:t>
            </w:r>
            <w:r>
              <w:rPr/>
              <w:t>frequency</w:t>
            </w:r>
            <w:r>
              <w:rPr>
                <w:spacing w:val="-4"/>
              </w:rPr>
              <w:t> </w:t>
            </w:r>
            <w:r>
              <w:rPr/>
              <w:t>fM.</w:t>
              <w:tab/>
              <w:t>8</w:t>
            </w:r>
          </w:hyperlink>
        </w:p>
        <w:p>
          <w:pPr>
            <w:pStyle w:val="TOC2"/>
            <w:numPr>
              <w:ilvl w:val="1"/>
              <w:numId w:val="2"/>
            </w:numPr>
            <w:tabs>
              <w:tab w:pos="741" w:val="left" w:leader="none"/>
              <w:tab w:pos="8772" w:val="right" w:leader="dot"/>
            </w:tabs>
            <w:spacing w:line="240" w:lineRule="auto" w:before="117" w:after="0"/>
            <w:ind w:left="740" w:right="0" w:hanging="360"/>
            <w:jc w:val="left"/>
          </w:pPr>
          <w:hyperlink w:history="true" w:anchor="_bookmark11">
            <w:r>
              <w:rPr/>
              <w:t>FM spectrum for square</w:t>
            </w:r>
            <w:r>
              <w:rPr>
                <w:spacing w:val="-4"/>
              </w:rPr>
              <w:t> </w:t>
            </w:r>
            <w:r>
              <w:rPr/>
              <w:t>wave</w:t>
            </w:r>
            <w:r>
              <w:rPr>
                <w:spacing w:val="-2"/>
              </w:rPr>
              <w:t> </w:t>
            </w:r>
            <w:r>
              <w:rPr/>
              <w:t>modulation</w:t>
              <w:tab/>
              <w:t>8</w:t>
            </w:r>
          </w:hyperlink>
        </w:p>
        <w:p>
          <w:pPr>
            <w:pStyle w:val="TOC2"/>
            <w:numPr>
              <w:ilvl w:val="1"/>
              <w:numId w:val="2"/>
            </w:numPr>
            <w:tabs>
              <w:tab w:pos="741" w:val="left" w:leader="none"/>
              <w:tab w:pos="8772" w:val="right" w:leader="dot"/>
            </w:tabs>
            <w:spacing w:line="240" w:lineRule="auto" w:before="117" w:after="0"/>
            <w:ind w:left="740" w:right="0" w:hanging="360"/>
            <w:jc w:val="left"/>
          </w:pPr>
          <w:hyperlink w:history="true" w:anchor="_bookmark12">
            <w:r>
              <w:rPr/>
              <w:t>FM demodulation for loop filter</w:t>
            </w:r>
            <w:r>
              <w:rPr>
                <w:spacing w:val="-3"/>
              </w:rPr>
              <w:t> </w:t>
            </w:r>
            <w:r>
              <w:rPr/>
              <w:t>τ2</w:t>
              <w:tab/>
              <w:t>9</w:t>
            </w:r>
          </w:hyperlink>
        </w:p>
        <w:p>
          <w:pPr>
            <w:pStyle w:val="TOC2"/>
            <w:numPr>
              <w:ilvl w:val="1"/>
              <w:numId w:val="2"/>
            </w:numPr>
            <w:tabs>
              <w:tab w:pos="741" w:val="left" w:leader="none"/>
              <w:tab w:pos="8772" w:val="right" w:leader="dot"/>
            </w:tabs>
            <w:spacing w:line="240" w:lineRule="auto" w:before="120" w:after="0"/>
            <w:ind w:left="740" w:right="0" w:hanging="360"/>
            <w:jc w:val="left"/>
          </w:pPr>
          <w:hyperlink w:history="true" w:anchor="_bookmark13">
            <w:r>
              <w:rPr/>
              <w:t>FM demodulation for loop filter</w:t>
            </w:r>
            <w:r>
              <w:rPr>
                <w:spacing w:val="-3"/>
              </w:rPr>
              <w:t> </w:t>
            </w:r>
            <w:r>
              <w:rPr/>
              <w:t>τ1</w:t>
              <w:tab/>
              <w:t>9</w:t>
            </w:r>
          </w:hyperlink>
        </w:p>
        <w:p>
          <w:pPr>
            <w:pStyle w:val="TOC1"/>
            <w:tabs>
              <w:tab w:pos="8772" w:val="right" w:leader="dot"/>
            </w:tabs>
            <w:spacing w:before="118"/>
          </w:pPr>
          <w:hyperlink w:history="true" w:anchor="_bookmark14">
            <w:r>
              <w:rPr/>
              <w:t>Part III</w:t>
            </w:r>
            <w:r>
              <w:rPr>
                <w:spacing w:val="-4"/>
              </w:rPr>
              <w:t> </w:t>
            </w:r>
            <w:r>
              <w:rPr/>
              <w:t>Conclusion</w:t>
              <w:tab/>
              <w:t>10</w:t>
            </w:r>
          </w:hyperlink>
        </w:p>
        <w:p>
          <w:pPr>
            <w:pStyle w:val="TOC1"/>
            <w:tabs>
              <w:tab w:pos="8772" w:val="right" w:leader="dot"/>
            </w:tabs>
            <w:spacing w:before="117"/>
          </w:pPr>
          <w:hyperlink w:history="true" w:anchor="_bookmark15">
            <w:r>
              <w:rPr/>
              <w:t>References</w:t>
              <w:tab/>
              <w:t>11</w:t>
            </w:r>
          </w:hyperlink>
        </w:p>
      </w:sdtContent>
    </w:sdt>
    <w:p>
      <w:pPr>
        <w:spacing w:after="0"/>
        <w:sectPr>
          <w:pgSz w:w="12240" w:h="15840"/>
          <w:pgMar w:header="0" w:footer="1038" w:top="1400" w:bottom="1220" w:left="1660" w:right="1660"/>
        </w:sectPr>
      </w:pPr>
    </w:p>
    <w:p>
      <w:pPr>
        <w:pStyle w:val="Heading1"/>
        <w:jc w:val="both"/>
      </w:pPr>
      <w:bookmarkStart w:name="_bookmark0" w:id="1"/>
      <w:bookmarkEnd w:id="1"/>
      <w:r>
        <w:rPr>
          <w:b w:val="0"/>
        </w:rPr>
      </w:r>
      <w:r>
        <w:rPr/>
        <w:t>Part I Introduction</w:t>
      </w:r>
    </w:p>
    <w:p>
      <w:pPr>
        <w:pStyle w:val="Heading2"/>
        <w:numPr>
          <w:ilvl w:val="1"/>
          <w:numId w:val="3"/>
        </w:numPr>
        <w:tabs>
          <w:tab w:pos="563" w:val="left" w:leader="none"/>
        </w:tabs>
        <w:spacing w:line="240" w:lineRule="auto" w:before="63" w:after="0"/>
        <w:ind w:left="562" w:right="0" w:hanging="422"/>
        <w:jc w:val="both"/>
      </w:pPr>
      <w:bookmarkStart w:name="_bookmark1" w:id="2"/>
      <w:bookmarkEnd w:id="2"/>
      <w:r>
        <w:rPr>
          <w:b w:val="0"/>
        </w:rPr>
      </w:r>
      <w:bookmarkStart w:name="_bookmark1" w:id="3"/>
      <w:bookmarkEnd w:id="3"/>
      <w:r>
        <w:rPr/>
        <w:t>F</w:t>
      </w:r>
      <w:r>
        <w:rPr/>
        <w:t>requency</w:t>
      </w:r>
      <w:r>
        <w:rPr>
          <w:spacing w:val="-9"/>
        </w:rPr>
        <w:t> </w:t>
      </w:r>
      <w:r>
        <w:rPr/>
        <w:t>Modulation</w:t>
      </w:r>
    </w:p>
    <w:p>
      <w:pPr>
        <w:pStyle w:val="BodyText"/>
        <w:spacing w:before="11"/>
        <w:rPr>
          <w:b/>
          <w:sz w:val="25"/>
        </w:rPr>
      </w:pPr>
    </w:p>
    <w:p>
      <w:pPr>
        <w:pStyle w:val="BodyText"/>
        <w:spacing w:line="360" w:lineRule="auto"/>
        <w:ind w:left="140" w:right="137"/>
        <w:jc w:val="both"/>
      </w:pPr>
      <w:r>
        <w:rPr>
          <w:b/>
        </w:rPr>
        <w:t>Frequency modulation </w:t>
      </w:r>
      <w:r>
        <w:rPr/>
        <w:t>(</w:t>
      </w:r>
      <w:r>
        <w:rPr>
          <w:b/>
        </w:rPr>
        <w:t>FM</w:t>
      </w:r>
      <w:r>
        <w:rPr/>
        <w:t>) conveys information over a carrier wave by varying its instantaneous frequency. This is in contrast with amplitude modulation, in which the amplitude of the carrier is varied while its frequency remains constant. </w:t>
      </w:r>
      <w:r>
        <w:rPr>
          <w:spacing w:val="-3"/>
        </w:rPr>
        <w:t>In </w:t>
      </w:r>
      <w:r>
        <w:rPr/>
        <w:t>analog applications,</w:t>
      </w:r>
      <w:r>
        <w:rPr>
          <w:spacing w:val="-10"/>
        </w:rPr>
        <w:t> </w:t>
      </w:r>
      <w:r>
        <w:rPr/>
        <w:t>the</w:t>
      </w:r>
      <w:r>
        <w:rPr>
          <w:spacing w:val="-11"/>
        </w:rPr>
        <w:t> </w:t>
      </w:r>
      <w:r>
        <w:rPr/>
        <w:t>difference</w:t>
      </w:r>
      <w:r>
        <w:rPr>
          <w:spacing w:val="-11"/>
        </w:rPr>
        <w:t> </w:t>
      </w:r>
      <w:r>
        <w:rPr/>
        <w:t>between</w:t>
      </w:r>
      <w:r>
        <w:rPr>
          <w:spacing w:val="-10"/>
        </w:rPr>
        <w:t> </w:t>
      </w:r>
      <w:r>
        <w:rPr/>
        <w:t>the</w:t>
      </w:r>
      <w:r>
        <w:rPr>
          <w:spacing w:val="-11"/>
        </w:rPr>
        <w:t> </w:t>
      </w:r>
      <w:r>
        <w:rPr/>
        <w:t>instantaneous</w:t>
      </w:r>
      <w:r>
        <w:rPr>
          <w:spacing w:val="-10"/>
        </w:rPr>
        <w:t> </w:t>
      </w:r>
      <w:r>
        <w:rPr/>
        <w:t>and</w:t>
      </w:r>
      <w:r>
        <w:rPr>
          <w:spacing w:val="-10"/>
        </w:rPr>
        <w:t> </w:t>
      </w:r>
      <w:r>
        <w:rPr/>
        <w:t>the</w:t>
      </w:r>
      <w:r>
        <w:rPr>
          <w:spacing w:val="-11"/>
        </w:rPr>
        <w:t> </w:t>
      </w:r>
      <w:r>
        <w:rPr/>
        <w:t>base</w:t>
      </w:r>
      <w:r>
        <w:rPr>
          <w:spacing w:val="-11"/>
        </w:rPr>
        <w:t> </w:t>
      </w:r>
      <w:r>
        <w:rPr/>
        <w:t>frequency</w:t>
      </w:r>
      <w:r>
        <w:rPr>
          <w:spacing w:val="-12"/>
        </w:rPr>
        <w:t> </w:t>
      </w:r>
      <w:r>
        <w:rPr/>
        <w:t>of</w:t>
      </w:r>
      <w:r>
        <w:rPr>
          <w:spacing w:val="-11"/>
        </w:rPr>
        <w:t> </w:t>
      </w:r>
      <w:r>
        <w:rPr/>
        <w:t>the</w:t>
      </w:r>
      <w:r>
        <w:rPr>
          <w:spacing w:val="-11"/>
        </w:rPr>
        <w:t> </w:t>
      </w:r>
      <w:r>
        <w:rPr/>
        <w:t>carrier is directly proportional to the instantaneous value of the input signal</w:t>
      </w:r>
      <w:r>
        <w:rPr>
          <w:spacing w:val="-9"/>
        </w:rPr>
        <w:t> </w:t>
      </w:r>
      <w:r>
        <w:rPr/>
        <w:t>amplitude[1].</w:t>
      </w:r>
    </w:p>
    <w:p>
      <w:pPr>
        <w:pStyle w:val="BodyText"/>
        <w:spacing w:before="8"/>
      </w:pPr>
    </w:p>
    <w:p>
      <w:pPr>
        <w:pStyle w:val="BodyText"/>
        <w:spacing w:line="345" w:lineRule="auto"/>
        <w:ind w:left="140" w:right="133"/>
        <w:jc w:val="both"/>
      </w:pPr>
      <w:r>
        <w:rPr/>
        <w:t>Suppose the baseband data signal (the message) to be transmitted is </w:t>
      </w:r>
      <w:r>
        <w:rPr>
          <w:i/>
          <w:sz w:val="28"/>
        </w:rPr>
        <w:t>x</w:t>
      </w:r>
      <w:r>
        <w:rPr>
          <w:i/>
          <w:position w:val="-2"/>
          <w:sz w:val="18"/>
        </w:rPr>
        <w:t>m</w:t>
      </w:r>
      <w:r>
        <w:rPr>
          <w:sz w:val="28"/>
        </w:rPr>
        <w:t>(</w:t>
      </w:r>
      <w:r>
        <w:rPr>
          <w:i/>
          <w:sz w:val="28"/>
        </w:rPr>
        <w:t>t</w:t>
      </w:r>
      <w:r>
        <w:rPr>
          <w:sz w:val="28"/>
        </w:rPr>
        <w:t>) </w:t>
      </w:r>
      <w:r>
        <w:rPr/>
        <w:t>and the </w:t>
      </w:r>
      <w:r>
        <w:rPr>
          <w:position w:val="2"/>
        </w:rPr>
        <w:t>sinusoidal carrier is  </w:t>
      </w:r>
      <w:r>
        <w:rPr>
          <w:spacing w:val="-6"/>
          <w:position w:val="1"/>
        </w:rPr>
        <w:drawing>
          <wp:inline distT="0" distB="0" distL="0" distR="0">
            <wp:extent cx="1679448" cy="202692"/>
            <wp:effectExtent l="0" t="0" r="0" b="0"/>
            <wp:docPr id="1" name="image3.png" descr=""/>
            <wp:cNvGraphicFramePr>
              <a:graphicFrameLocks noChangeAspect="1"/>
            </wp:cNvGraphicFramePr>
            <a:graphic>
              <a:graphicData uri="http://schemas.openxmlformats.org/drawingml/2006/picture">
                <pic:pic>
                  <pic:nvPicPr>
                    <pic:cNvPr id="2" name="image3.png"/>
                    <pic:cNvPicPr/>
                  </pic:nvPicPr>
                  <pic:blipFill>
                    <a:blip r:embed="rId8" cstate="print"/>
                    <a:stretch>
                      <a:fillRect/>
                    </a:stretch>
                  </pic:blipFill>
                  <pic:spPr>
                    <a:xfrm>
                      <a:off x="0" y="0"/>
                      <a:ext cx="1679448" cy="202692"/>
                    </a:xfrm>
                    <a:prstGeom prst="rect">
                      <a:avLst/>
                    </a:prstGeom>
                  </pic:spPr>
                </pic:pic>
              </a:graphicData>
            </a:graphic>
          </wp:inline>
        </w:drawing>
      </w:r>
      <w:r>
        <w:rPr>
          <w:spacing w:val="-6"/>
          <w:position w:val="1"/>
        </w:rPr>
      </w:r>
      <w:r>
        <w:rPr>
          <w:position w:val="2"/>
        </w:rPr>
        <w:t>, where </w:t>
      </w:r>
      <w:r>
        <w:rPr>
          <w:i/>
          <w:position w:val="2"/>
        </w:rPr>
        <w:t>f</w:t>
      </w:r>
      <w:r>
        <w:rPr>
          <w:i/>
          <w:sz w:val="16"/>
        </w:rPr>
        <w:t>c </w:t>
      </w:r>
      <w:r>
        <w:rPr>
          <w:position w:val="2"/>
        </w:rPr>
        <w:t>is the carrier's base frequency and </w:t>
      </w:r>
      <w:r>
        <w:rPr>
          <w:i/>
          <w:position w:val="2"/>
        </w:rPr>
        <w:t>A</w:t>
      </w:r>
      <w:r>
        <w:rPr>
          <w:i/>
          <w:sz w:val="16"/>
        </w:rPr>
        <w:t>c </w:t>
      </w:r>
      <w:r>
        <w:rPr>
          <w:position w:val="2"/>
        </w:rPr>
        <w:t>is the carrier's amplitude. The modulator combines the carrier with the baseband </w:t>
      </w:r>
      <w:r>
        <w:rPr/>
        <w:t>data signal to get the transmitted</w:t>
      </w:r>
      <w:r>
        <w:rPr>
          <w:spacing w:val="-10"/>
        </w:rPr>
        <w:t> </w:t>
      </w:r>
      <w:r>
        <w:rPr/>
        <w:t>signal:</w:t>
      </w:r>
    </w:p>
    <w:p>
      <w:pPr>
        <w:pStyle w:val="BodyText"/>
        <w:spacing w:before="4"/>
        <w:rPr>
          <w:sz w:val="23"/>
        </w:rPr>
      </w:pPr>
      <w:r>
        <w:rPr/>
        <w:pict>
          <v:group style="position:absolute;margin-left:184.199997pt;margin-top:15.387097pt;width:259.6pt;height:95.4pt;mso-position-horizontal-relative:page;mso-position-vertical-relative:paragraph;z-index:1072;mso-wrap-distance-left:0;mso-wrap-distance-right:0" coordorigin="3684,308" coordsize="5192,1908">
            <v:shape style="position:absolute;left:3684;top:308;width:3667;height:636" type="#_x0000_t75" stroked="false">
              <v:imagedata r:id="rId9" o:title=""/>
            </v:shape>
            <v:shape style="position:absolute;left:4258;top:944;width:4404;height:636" type="#_x0000_t75" stroked="false">
              <v:imagedata r:id="rId10" o:title=""/>
            </v:shape>
            <v:shape style="position:absolute;left:4236;top:1580;width:4639;height:636" type="#_x0000_t75" stroked="false">
              <v:imagedata r:id="rId11" o:title=""/>
            </v:shape>
            <w10:wrap type="topAndBottom"/>
          </v:group>
        </w:pict>
      </w:r>
    </w:p>
    <w:p>
      <w:pPr>
        <w:pStyle w:val="BodyText"/>
        <w:spacing w:before="7"/>
        <w:rPr>
          <w:sz w:val="21"/>
        </w:rPr>
      </w:pPr>
    </w:p>
    <w:p>
      <w:pPr>
        <w:pStyle w:val="BodyText"/>
        <w:spacing w:line="338" w:lineRule="auto" w:before="1"/>
        <w:ind w:left="140" w:right="136"/>
        <w:jc w:val="both"/>
      </w:pPr>
      <w:r>
        <w:rPr/>
        <w:t>In this equation,  </w:t>
      </w:r>
      <w:r>
        <w:rPr>
          <w:spacing w:val="19"/>
        </w:rPr>
        <w:drawing>
          <wp:inline distT="0" distB="0" distL="0" distR="0">
            <wp:extent cx="329183" cy="202691"/>
            <wp:effectExtent l="0" t="0" r="0" b="0"/>
            <wp:docPr id="3" name="image7.png" descr=""/>
            <wp:cNvGraphicFramePr>
              <a:graphicFrameLocks noChangeAspect="1"/>
            </wp:cNvGraphicFramePr>
            <a:graphic>
              <a:graphicData uri="http://schemas.openxmlformats.org/drawingml/2006/picture">
                <pic:pic>
                  <pic:nvPicPr>
                    <pic:cNvPr id="4" name="image7.png"/>
                    <pic:cNvPicPr/>
                  </pic:nvPicPr>
                  <pic:blipFill>
                    <a:blip r:embed="rId12" cstate="print"/>
                    <a:stretch>
                      <a:fillRect/>
                    </a:stretch>
                  </pic:blipFill>
                  <pic:spPr>
                    <a:xfrm>
                      <a:off x="0" y="0"/>
                      <a:ext cx="329183" cy="202691"/>
                    </a:xfrm>
                    <a:prstGeom prst="rect">
                      <a:avLst/>
                    </a:prstGeom>
                  </pic:spPr>
                </pic:pic>
              </a:graphicData>
            </a:graphic>
          </wp:inline>
        </w:drawing>
      </w:r>
      <w:r>
        <w:rPr>
          <w:spacing w:val="19"/>
        </w:rPr>
      </w:r>
      <w:r>
        <w:rPr>
          <w:spacing w:val="19"/>
        </w:rPr>
        <w:t> </w:t>
      </w:r>
      <w:r>
        <w:rPr>
          <w:spacing w:val="-14"/>
        </w:rPr>
        <w:t> </w:t>
      </w:r>
      <w:r>
        <w:rPr/>
        <w:t>is the instantaneous frequency of the oscillator and  </w:t>
      </w:r>
      <w:r>
        <w:rPr>
          <w:spacing w:val="20"/>
        </w:rPr>
        <w:drawing>
          <wp:inline distT="0" distB="0" distL="0" distR="0">
            <wp:extent cx="201167" cy="170687"/>
            <wp:effectExtent l="0" t="0" r="0" b="0"/>
            <wp:docPr id="5" name="image8.png" descr=""/>
            <wp:cNvGraphicFramePr>
              <a:graphicFrameLocks noChangeAspect="1"/>
            </wp:cNvGraphicFramePr>
            <a:graphic>
              <a:graphicData uri="http://schemas.openxmlformats.org/drawingml/2006/picture">
                <pic:pic>
                  <pic:nvPicPr>
                    <pic:cNvPr id="6" name="image8.png"/>
                    <pic:cNvPicPr/>
                  </pic:nvPicPr>
                  <pic:blipFill>
                    <a:blip r:embed="rId13" cstate="print"/>
                    <a:stretch>
                      <a:fillRect/>
                    </a:stretch>
                  </pic:blipFill>
                  <pic:spPr>
                    <a:xfrm>
                      <a:off x="0" y="0"/>
                      <a:ext cx="201167" cy="170687"/>
                    </a:xfrm>
                    <a:prstGeom prst="rect">
                      <a:avLst/>
                    </a:prstGeom>
                  </pic:spPr>
                </pic:pic>
              </a:graphicData>
            </a:graphic>
          </wp:inline>
        </w:drawing>
      </w:r>
      <w:r>
        <w:rPr>
          <w:spacing w:val="20"/>
        </w:rPr>
      </w:r>
      <w:r>
        <w:rPr/>
        <w:t>is the </w:t>
      </w:r>
      <w:r>
        <w:rPr>
          <w:position w:val="2"/>
        </w:rPr>
        <w:t>frequency deviation, which represents the maximum shift away from </w:t>
      </w:r>
      <w:r>
        <w:rPr>
          <w:i/>
          <w:position w:val="2"/>
        </w:rPr>
        <w:t>f</w:t>
      </w:r>
      <w:r>
        <w:rPr>
          <w:i/>
          <w:sz w:val="16"/>
        </w:rPr>
        <w:t>c </w:t>
      </w:r>
      <w:r>
        <w:rPr>
          <w:position w:val="2"/>
        </w:rPr>
        <w:t>in one direction, </w:t>
      </w:r>
      <w:r>
        <w:rPr/>
        <w:t>assuming </w:t>
      </w:r>
      <w:r>
        <w:rPr>
          <w:i/>
          <w:sz w:val="28"/>
        </w:rPr>
        <w:t>x</w:t>
      </w:r>
      <w:r>
        <w:rPr>
          <w:i/>
          <w:position w:val="-2"/>
          <w:sz w:val="18"/>
        </w:rPr>
        <w:t>m</w:t>
      </w:r>
      <w:r>
        <w:rPr>
          <w:sz w:val="28"/>
        </w:rPr>
        <w:t>(</w:t>
      </w:r>
      <w:r>
        <w:rPr>
          <w:i/>
          <w:sz w:val="28"/>
        </w:rPr>
        <w:t>t</w:t>
      </w:r>
      <w:r>
        <w:rPr>
          <w:sz w:val="28"/>
        </w:rPr>
        <w:t>) </w:t>
      </w:r>
      <w:r>
        <w:rPr/>
        <w:t>is limited to the range</w:t>
      </w:r>
      <w:r>
        <w:rPr>
          <w:spacing w:val="-11"/>
        </w:rPr>
        <w:t> </w:t>
      </w:r>
      <w:r>
        <w:rPr/>
        <w:t>±1.</w:t>
      </w:r>
    </w:p>
    <w:p>
      <w:pPr>
        <w:pStyle w:val="BodyText"/>
        <w:spacing w:before="6"/>
        <w:rPr>
          <w:sz w:val="26"/>
        </w:rPr>
      </w:pPr>
    </w:p>
    <w:p>
      <w:pPr>
        <w:pStyle w:val="BodyText"/>
        <w:spacing w:line="360" w:lineRule="auto" w:before="1"/>
        <w:ind w:left="140" w:right="134"/>
        <w:jc w:val="both"/>
      </w:pPr>
      <w:r>
        <w:rPr>
          <w:position w:val="2"/>
        </w:rPr>
        <w:t>Although it may seem that this limits the frequencies in use to </w:t>
      </w:r>
      <w:r>
        <w:rPr>
          <w:i/>
          <w:position w:val="2"/>
        </w:rPr>
        <w:t>f</w:t>
      </w:r>
      <w:r>
        <w:rPr>
          <w:i/>
          <w:sz w:val="16"/>
        </w:rPr>
        <w:t>c </w:t>
      </w:r>
      <w:r>
        <w:rPr>
          <w:position w:val="2"/>
        </w:rPr>
        <w:t>± </w:t>
      </w:r>
      <w:r>
        <w:rPr>
          <w:i/>
          <w:position w:val="2"/>
        </w:rPr>
        <w:t>f</w:t>
      </w:r>
      <w:r>
        <w:rPr>
          <w:sz w:val="16"/>
        </w:rPr>
        <w:t>Δ</w:t>
      </w:r>
      <w:r>
        <w:rPr>
          <w:position w:val="2"/>
        </w:rPr>
        <w:t>, this neglects the </w:t>
      </w:r>
      <w:r>
        <w:rPr/>
        <w:t>distinction between instantaneous frequency and spectral frequency. The frequency spectrum of an actual FM signal has components extending out to infinite frequency, although they become negligibly small beyond a point. As with other modulation indices, this</w:t>
      </w:r>
      <w:r>
        <w:rPr>
          <w:spacing w:val="-6"/>
        </w:rPr>
        <w:t> </w:t>
      </w:r>
      <w:r>
        <w:rPr/>
        <w:t>quantity</w:t>
      </w:r>
      <w:r>
        <w:rPr>
          <w:spacing w:val="-11"/>
        </w:rPr>
        <w:t> </w:t>
      </w:r>
      <w:r>
        <w:rPr/>
        <w:t>indicates</w:t>
      </w:r>
      <w:r>
        <w:rPr>
          <w:spacing w:val="-7"/>
        </w:rPr>
        <w:t> </w:t>
      </w:r>
      <w:r>
        <w:rPr/>
        <w:t>by</w:t>
      </w:r>
      <w:r>
        <w:rPr>
          <w:spacing w:val="-6"/>
        </w:rPr>
        <w:t> </w:t>
      </w:r>
      <w:r>
        <w:rPr/>
        <w:t>how</w:t>
      </w:r>
      <w:r>
        <w:rPr>
          <w:spacing w:val="-7"/>
        </w:rPr>
        <w:t> </w:t>
      </w:r>
      <w:r>
        <w:rPr/>
        <w:t>much</w:t>
      </w:r>
      <w:r>
        <w:rPr>
          <w:spacing w:val="-7"/>
        </w:rPr>
        <w:t> </w:t>
      </w:r>
      <w:r>
        <w:rPr/>
        <w:t>the</w:t>
      </w:r>
      <w:r>
        <w:rPr>
          <w:spacing w:val="-7"/>
        </w:rPr>
        <w:t> </w:t>
      </w:r>
      <w:r>
        <w:rPr/>
        <w:t>modulated</w:t>
      </w:r>
      <w:r>
        <w:rPr>
          <w:spacing w:val="-5"/>
        </w:rPr>
        <w:t> </w:t>
      </w:r>
      <w:r>
        <w:rPr/>
        <w:t>variable</w:t>
      </w:r>
      <w:r>
        <w:rPr>
          <w:spacing w:val="-7"/>
        </w:rPr>
        <w:t> </w:t>
      </w:r>
      <w:r>
        <w:rPr/>
        <w:t>varies</w:t>
      </w:r>
      <w:r>
        <w:rPr>
          <w:spacing w:val="-4"/>
        </w:rPr>
        <w:t> </w:t>
      </w:r>
      <w:r>
        <w:rPr/>
        <w:t>around</w:t>
      </w:r>
      <w:r>
        <w:rPr>
          <w:spacing w:val="-7"/>
        </w:rPr>
        <w:t> </w:t>
      </w:r>
      <w:r>
        <w:rPr/>
        <w:t>its</w:t>
      </w:r>
      <w:r>
        <w:rPr>
          <w:spacing w:val="-6"/>
        </w:rPr>
        <w:t> </w:t>
      </w:r>
      <w:r>
        <w:rPr/>
        <w:t>unmodulated level. </w:t>
      </w:r>
      <w:r>
        <w:rPr>
          <w:spacing w:val="-3"/>
        </w:rPr>
        <w:t>It </w:t>
      </w:r>
      <w:r>
        <w:rPr/>
        <w:t>relates to the variations in the frequency of the carrier</w:t>
      </w:r>
      <w:r>
        <w:rPr>
          <w:spacing w:val="-8"/>
        </w:rPr>
        <w:t> </w:t>
      </w:r>
      <w:r>
        <w:rPr/>
        <w:t>signal:</w:t>
      </w:r>
    </w:p>
    <w:p>
      <w:pPr>
        <w:pStyle w:val="BodyText"/>
        <w:spacing w:before="7"/>
        <w:rPr>
          <w:sz w:val="21"/>
        </w:rPr>
      </w:pPr>
      <w:r>
        <w:rPr/>
        <w:drawing>
          <wp:anchor distT="0" distB="0" distL="0" distR="0" allowOverlap="1" layoutInCell="1" locked="0" behindDoc="0" simplePos="0" relativeHeight="1096">
            <wp:simplePos x="0" y="0"/>
            <wp:positionH relativeFrom="page">
              <wp:posOffset>3284220</wp:posOffset>
            </wp:positionH>
            <wp:positionV relativeFrom="paragraph">
              <wp:posOffset>183131</wp:posOffset>
            </wp:positionV>
            <wp:extent cx="1668422" cy="443198"/>
            <wp:effectExtent l="0" t="0" r="0" b="0"/>
            <wp:wrapTopAndBottom/>
            <wp:docPr id="7" name="image9.png" descr=""/>
            <wp:cNvGraphicFramePr>
              <a:graphicFrameLocks noChangeAspect="1"/>
            </wp:cNvGraphicFramePr>
            <a:graphic>
              <a:graphicData uri="http://schemas.openxmlformats.org/drawingml/2006/picture">
                <pic:pic>
                  <pic:nvPicPr>
                    <pic:cNvPr id="8" name="image9.png"/>
                    <pic:cNvPicPr/>
                  </pic:nvPicPr>
                  <pic:blipFill>
                    <a:blip r:embed="rId14" cstate="print"/>
                    <a:stretch>
                      <a:fillRect/>
                    </a:stretch>
                  </pic:blipFill>
                  <pic:spPr>
                    <a:xfrm>
                      <a:off x="0" y="0"/>
                      <a:ext cx="1668422" cy="443198"/>
                    </a:xfrm>
                    <a:prstGeom prst="rect">
                      <a:avLst/>
                    </a:prstGeom>
                  </pic:spPr>
                </pic:pic>
              </a:graphicData>
            </a:graphic>
          </wp:anchor>
        </w:drawing>
      </w:r>
    </w:p>
    <w:p>
      <w:pPr>
        <w:spacing w:after="0"/>
        <w:rPr>
          <w:sz w:val="21"/>
        </w:rPr>
        <w:sectPr>
          <w:pgSz w:w="12240" w:h="15840"/>
          <w:pgMar w:header="0" w:footer="1038" w:top="1400" w:bottom="1220" w:left="1660" w:right="1660"/>
        </w:sectPr>
      </w:pPr>
    </w:p>
    <w:p>
      <w:pPr>
        <w:pStyle w:val="BodyText"/>
        <w:spacing w:line="360" w:lineRule="auto" w:before="37"/>
        <w:ind w:left="140" w:right="137"/>
        <w:jc w:val="both"/>
      </w:pPr>
      <w:r>
        <w:rPr>
          <w:position w:val="1"/>
        </w:rPr>
        <w:t>Where </w:t>
      </w:r>
      <w:r>
        <w:rPr>
          <w:spacing w:val="26"/>
        </w:rPr>
        <w:drawing>
          <wp:inline distT="0" distB="0" distL="0" distR="0">
            <wp:extent cx="211835" cy="170688"/>
            <wp:effectExtent l="0" t="0" r="0" b="0"/>
            <wp:docPr id="9" name="image10.png" descr=""/>
            <wp:cNvGraphicFramePr>
              <a:graphicFrameLocks noChangeAspect="1"/>
            </wp:cNvGraphicFramePr>
            <a:graphic>
              <a:graphicData uri="http://schemas.openxmlformats.org/drawingml/2006/picture">
                <pic:pic>
                  <pic:nvPicPr>
                    <pic:cNvPr id="10" name="image10.png"/>
                    <pic:cNvPicPr/>
                  </pic:nvPicPr>
                  <pic:blipFill>
                    <a:blip r:embed="rId15" cstate="print"/>
                    <a:stretch>
                      <a:fillRect/>
                    </a:stretch>
                  </pic:blipFill>
                  <pic:spPr>
                    <a:xfrm>
                      <a:off x="0" y="0"/>
                      <a:ext cx="211835" cy="170688"/>
                    </a:xfrm>
                    <a:prstGeom prst="rect">
                      <a:avLst/>
                    </a:prstGeom>
                  </pic:spPr>
                </pic:pic>
              </a:graphicData>
            </a:graphic>
          </wp:inline>
        </w:drawing>
      </w:r>
      <w:r>
        <w:rPr>
          <w:spacing w:val="26"/>
        </w:rPr>
      </w:r>
      <w:r>
        <w:rPr>
          <w:position w:val="1"/>
        </w:rPr>
        <w:t>is the highest frequency component present in the modulating signal</w:t>
      </w:r>
      <w:r>
        <w:rPr>
          <w:spacing w:val="-12"/>
          <w:position w:val="1"/>
        </w:rPr>
        <w:t> </w:t>
      </w:r>
      <w:r>
        <w:rPr>
          <w:i/>
          <w:position w:val="1"/>
          <w:sz w:val="28"/>
        </w:rPr>
        <w:t>x</w:t>
      </w:r>
      <w:r>
        <w:rPr>
          <w:i/>
          <w:position w:val="-1"/>
          <w:sz w:val="18"/>
        </w:rPr>
        <w:t>m</w:t>
      </w:r>
      <w:r>
        <w:rPr>
          <w:position w:val="1"/>
          <w:sz w:val="28"/>
        </w:rPr>
        <w:t>(</w:t>
      </w:r>
      <w:r>
        <w:rPr>
          <w:i/>
          <w:position w:val="1"/>
          <w:sz w:val="28"/>
        </w:rPr>
        <w:t>t</w:t>
      </w:r>
      <w:r>
        <w:rPr>
          <w:position w:val="1"/>
          <w:sz w:val="28"/>
        </w:rPr>
        <w:t>),</w:t>
      </w:r>
      <w:r>
        <w:rPr>
          <w:spacing w:val="-8"/>
          <w:position w:val="1"/>
          <w:sz w:val="28"/>
        </w:rPr>
        <w:t> </w:t>
      </w:r>
      <w:r>
        <w:rPr>
          <w:position w:val="1"/>
        </w:rPr>
        <w:t>and </w:t>
      </w:r>
      <w:r>
        <w:rPr/>
        <w:drawing>
          <wp:inline distT="0" distB="0" distL="0" distR="0">
            <wp:extent cx="201168" cy="146303"/>
            <wp:effectExtent l="0" t="0" r="0" b="0"/>
            <wp:docPr id="11" name="image11.png" descr=""/>
            <wp:cNvGraphicFramePr>
              <a:graphicFrameLocks noChangeAspect="1"/>
            </wp:cNvGraphicFramePr>
            <a:graphic>
              <a:graphicData uri="http://schemas.openxmlformats.org/drawingml/2006/picture">
                <pic:pic>
                  <pic:nvPicPr>
                    <pic:cNvPr id="12" name="image11.png"/>
                    <pic:cNvPicPr/>
                  </pic:nvPicPr>
                  <pic:blipFill>
                    <a:blip r:embed="rId16" cstate="print"/>
                    <a:stretch>
                      <a:fillRect/>
                    </a:stretch>
                  </pic:blipFill>
                  <pic:spPr>
                    <a:xfrm>
                      <a:off x="0" y="0"/>
                      <a:ext cx="201168" cy="146303"/>
                    </a:xfrm>
                    <a:prstGeom prst="rect">
                      <a:avLst/>
                    </a:prstGeom>
                  </pic:spPr>
                </pic:pic>
              </a:graphicData>
            </a:graphic>
          </wp:inline>
        </w:drawing>
      </w:r>
      <w:r>
        <w:rPr/>
      </w:r>
      <w:r>
        <w:rPr>
          <w:position w:val="2"/>
        </w:rPr>
        <w:t>  </w:t>
      </w:r>
      <w:r>
        <w:rPr>
          <w:spacing w:val="-17"/>
          <w:position w:val="2"/>
        </w:rPr>
        <w:t> </w:t>
      </w:r>
      <w:r>
        <w:rPr>
          <w:position w:val="2"/>
        </w:rPr>
        <w:t>is the Peak frequency-deviation, i.e. the maximum deviation of the instantaneous </w:t>
      </w:r>
      <w:r>
        <w:rPr>
          <w:position w:val="1"/>
        </w:rPr>
        <w:t>frequency</w:t>
      </w:r>
      <w:r>
        <w:rPr>
          <w:spacing w:val="-17"/>
          <w:position w:val="1"/>
        </w:rPr>
        <w:t> </w:t>
      </w:r>
      <w:r>
        <w:rPr>
          <w:position w:val="1"/>
        </w:rPr>
        <w:t>from</w:t>
      </w:r>
      <w:r>
        <w:rPr>
          <w:spacing w:val="-13"/>
          <w:position w:val="1"/>
        </w:rPr>
        <w:t> </w:t>
      </w:r>
      <w:r>
        <w:rPr>
          <w:position w:val="1"/>
        </w:rPr>
        <w:t>the</w:t>
      </w:r>
      <w:r>
        <w:rPr>
          <w:spacing w:val="-13"/>
          <w:position w:val="1"/>
        </w:rPr>
        <w:t> </w:t>
      </w:r>
      <w:r>
        <w:rPr>
          <w:position w:val="1"/>
        </w:rPr>
        <w:t>carrier</w:t>
      </w:r>
      <w:r>
        <w:rPr>
          <w:spacing w:val="-13"/>
          <w:position w:val="1"/>
        </w:rPr>
        <w:t> </w:t>
      </w:r>
      <w:r>
        <w:rPr>
          <w:position w:val="1"/>
        </w:rPr>
        <w:t>frequency.</w:t>
      </w:r>
      <w:r>
        <w:rPr>
          <w:spacing w:val="-11"/>
          <w:position w:val="1"/>
        </w:rPr>
        <w:t> </w:t>
      </w:r>
      <w:r>
        <w:rPr>
          <w:position w:val="1"/>
        </w:rPr>
        <w:t>If</w:t>
      </w:r>
      <w:r>
        <w:rPr>
          <w:spacing w:val="24"/>
          <w:position w:val="1"/>
        </w:rPr>
        <w:t> </w:t>
      </w:r>
      <w:r>
        <w:rPr>
          <w:spacing w:val="24"/>
        </w:rPr>
        <w:drawing>
          <wp:inline distT="0" distB="0" distL="0" distR="0">
            <wp:extent cx="478536" cy="149351"/>
            <wp:effectExtent l="0" t="0" r="0" b="0"/>
            <wp:docPr id="13" name="image12.png" descr=""/>
            <wp:cNvGraphicFramePr>
              <a:graphicFrameLocks noChangeAspect="1"/>
            </wp:cNvGraphicFramePr>
            <a:graphic>
              <a:graphicData uri="http://schemas.openxmlformats.org/drawingml/2006/picture">
                <pic:pic>
                  <pic:nvPicPr>
                    <pic:cNvPr id="14" name="image12.png"/>
                    <pic:cNvPicPr/>
                  </pic:nvPicPr>
                  <pic:blipFill>
                    <a:blip r:embed="rId17" cstate="print"/>
                    <a:stretch>
                      <a:fillRect/>
                    </a:stretch>
                  </pic:blipFill>
                  <pic:spPr>
                    <a:xfrm>
                      <a:off x="0" y="0"/>
                      <a:ext cx="478536" cy="149351"/>
                    </a:xfrm>
                    <a:prstGeom prst="rect">
                      <a:avLst/>
                    </a:prstGeom>
                  </pic:spPr>
                </pic:pic>
              </a:graphicData>
            </a:graphic>
          </wp:inline>
        </w:drawing>
      </w:r>
      <w:r>
        <w:rPr>
          <w:spacing w:val="24"/>
        </w:rPr>
      </w:r>
      <w:r>
        <w:rPr>
          <w:position w:val="1"/>
        </w:rPr>
        <w:t>,</w:t>
      </w:r>
      <w:r>
        <w:rPr>
          <w:spacing w:val="-12"/>
          <w:position w:val="1"/>
        </w:rPr>
        <w:t> </w:t>
      </w:r>
      <w:r>
        <w:rPr>
          <w:position w:val="1"/>
        </w:rPr>
        <w:t>the</w:t>
      </w:r>
      <w:r>
        <w:rPr>
          <w:spacing w:val="-13"/>
          <w:position w:val="1"/>
        </w:rPr>
        <w:t> </w:t>
      </w:r>
      <w:r>
        <w:rPr>
          <w:position w:val="1"/>
        </w:rPr>
        <w:t>modulation</w:t>
      </w:r>
      <w:r>
        <w:rPr>
          <w:spacing w:val="-12"/>
          <w:position w:val="1"/>
        </w:rPr>
        <w:t> </w:t>
      </w:r>
      <w:r>
        <w:rPr>
          <w:position w:val="1"/>
        </w:rPr>
        <w:t>is</w:t>
      </w:r>
      <w:r>
        <w:rPr>
          <w:spacing w:val="-11"/>
          <w:position w:val="1"/>
        </w:rPr>
        <w:t> </w:t>
      </w:r>
      <w:r>
        <w:rPr>
          <w:position w:val="1"/>
        </w:rPr>
        <w:t>called</w:t>
      </w:r>
      <w:r>
        <w:rPr>
          <w:spacing w:val="-11"/>
          <w:position w:val="1"/>
        </w:rPr>
        <w:t> </w:t>
      </w:r>
      <w:r>
        <w:rPr>
          <w:position w:val="1"/>
        </w:rPr>
        <w:t>narrowband</w:t>
      </w:r>
      <w:r>
        <w:rPr>
          <w:spacing w:val="-12"/>
          <w:position w:val="1"/>
        </w:rPr>
        <w:t> </w:t>
      </w:r>
      <w:r>
        <w:rPr>
          <w:position w:val="1"/>
        </w:rPr>
        <w:t>FM, and its bandwidth is approximately</w:t>
      </w:r>
      <w:r>
        <w:rPr>
          <w:spacing w:val="24"/>
          <w:position w:val="1"/>
        </w:rPr>
        <w:t> </w:t>
      </w:r>
      <w:r>
        <w:rPr>
          <w:spacing w:val="26"/>
        </w:rPr>
        <w:drawing>
          <wp:inline distT="0" distB="0" distL="0" distR="0">
            <wp:extent cx="318515" cy="170688"/>
            <wp:effectExtent l="0" t="0" r="0" b="0"/>
            <wp:docPr id="15" name="image13.png" descr=""/>
            <wp:cNvGraphicFramePr>
              <a:graphicFrameLocks noChangeAspect="1"/>
            </wp:cNvGraphicFramePr>
            <a:graphic>
              <a:graphicData uri="http://schemas.openxmlformats.org/drawingml/2006/picture">
                <pic:pic>
                  <pic:nvPicPr>
                    <pic:cNvPr id="16" name="image13.png"/>
                    <pic:cNvPicPr/>
                  </pic:nvPicPr>
                  <pic:blipFill>
                    <a:blip r:embed="rId18" cstate="print"/>
                    <a:stretch>
                      <a:fillRect/>
                    </a:stretch>
                  </pic:blipFill>
                  <pic:spPr>
                    <a:xfrm>
                      <a:off x="0" y="0"/>
                      <a:ext cx="318515" cy="170688"/>
                    </a:xfrm>
                    <a:prstGeom prst="rect">
                      <a:avLst/>
                    </a:prstGeom>
                  </pic:spPr>
                </pic:pic>
              </a:graphicData>
            </a:graphic>
          </wp:inline>
        </w:drawing>
      </w:r>
      <w:r>
        <w:rPr>
          <w:spacing w:val="26"/>
        </w:rPr>
      </w:r>
      <w:r>
        <w:rPr>
          <w:position w:val="1"/>
        </w:rPr>
        <w:t>.</w:t>
      </w:r>
    </w:p>
    <w:p>
      <w:pPr>
        <w:pStyle w:val="BodyText"/>
        <w:spacing w:before="8"/>
        <w:rPr>
          <w:sz w:val="23"/>
        </w:rPr>
      </w:pPr>
    </w:p>
    <w:p>
      <w:pPr>
        <w:pStyle w:val="BodyText"/>
        <w:ind w:left="140"/>
        <w:jc w:val="both"/>
      </w:pPr>
      <w:r>
        <w:rPr>
          <w:spacing w:val="-2"/>
        </w:rPr>
        <w:t>If</w:t>
      </w:r>
      <w:r>
        <w:rPr>
          <w:spacing w:val="18"/>
        </w:rPr>
        <w:t> </w:t>
      </w:r>
      <w:r>
        <w:rPr>
          <w:spacing w:val="18"/>
          <w:w w:val="99"/>
        </w:rPr>
        <w:drawing>
          <wp:inline distT="0" distB="0" distL="0" distR="0">
            <wp:extent cx="478535" cy="147827"/>
            <wp:effectExtent l="0" t="0" r="0" b="0"/>
            <wp:docPr id="17" name="image14.png" descr=""/>
            <wp:cNvGraphicFramePr>
              <a:graphicFrameLocks noChangeAspect="1"/>
            </wp:cNvGraphicFramePr>
            <a:graphic>
              <a:graphicData uri="http://schemas.openxmlformats.org/drawingml/2006/picture">
                <pic:pic>
                  <pic:nvPicPr>
                    <pic:cNvPr id="18" name="image14.png"/>
                    <pic:cNvPicPr/>
                  </pic:nvPicPr>
                  <pic:blipFill>
                    <a:blip r:embed="rId19" cstate="print"/>
                    <a:stretch>
                      <a:fillRect/>
                    </a:stretch>
                  </pic:blipFill>
                  <pic:spPr>
                    <a:xfrm>
                      <a:off x="0" y="0"/>
                      <a:ext cx="478535" cy="147827"/>
                    </a:xfrm>
                    <a:prstGeom prst="rect">
                      <a:avLst/>
                    </a:prstGeom>
                  </pic:spPr>
                </pic:pic>
              </a:graphicData>
            </a:graphic>
          </wp:inline>
        </w:drawing>
      </w:r>
      <w:r>
        <w:rPr>
          <w:spacing w:val="18"/>
          <w:w w:val="99"/>
        </w:rPr>
      </w:r>
      <w:r>
        <w:rPr/>
        <w:t>,</w:t>
      </w:r>
      <w:r>
        <w:rPr>
          <w:spacing w:val="-16"/>
        </w:rPr>
        <w:t> </w:t>
      </w:r>
      <w:r>
        <w:rPr/>
        <w:t>the</w:t>
      </w:r>
      <w:r>
        <w:rPr>
          <w:spacing w:val="-16"/>
        </w:rPr>
        <w:t> </w:t>
      </w:r>
      <w:r>
        <w:rPr/>
        <w:t>modulation</w:t>
      </w:r>
      <w:r>
        <w:rPr>
          <w:spacing w:val="-16"/>
        </w:rPr>
        <w:t> </w:t>
      </w:r>
      <w:r>
        <w:rPr/>
        <w:t>is</w:t>
      </w:r>
      <w:r>
        <w:rPr>
          <w:spacing w:val="-15"/>
        </w:rPr>
        <w:t> </w:t>
      </w:r>
      <w:r>
        <w:rPr/>
        <w:t>called</w:t>
      </w:r>
      <w:r>
        <w:rPr>
          <w:spacing w:val="-15"/>
        </w:rPr>
        <w:t> </w:t>
      </w:r>
      <w:r>
        <w:rPr/>
        <w:t>wideband</w:t>
      </w:r>
      <w:r>
        <w:rPr>
          <w:spacing w:val="-16"/>
        </w:rPr>
        <w:t> </w:t>
      </w:r>
      <w:r>
        <w:rPr/>
        <w:t>FM</w:t>
      </w:r>
      <w:r>
        <w:rPr>
          <w:spacing w:val="-15"/>
        </w:rPr>
        <w:t> </w:t>
      </w:r>
      <w:r>
        <w:rPr/>
        <w:t>and</w:t>
      </w:r>
      <w:r>
        <w:rPr>
          <w:spacing w:val="-16"/>
        </w:rPr>
        <w:t> </w:t>
      </w:r>
      <w:r>
        <w:rPr/>
        <w:t>its</w:t>
      </w:r>
      <w:r>
        <w:rPr>
          <w:spacing w:val="-16"/>
        </w:rPr>
        <w:t> </w:t>
      </w:r>
      <w:r>
        <w:rPr/>
        <w:t>bandwidth</w:t>
      </w:r>
      <w:r>
        <w:rPr>
          <w:spacing w:val="-15"/>
        </w:rPr>
        <w:t> </w:t>
      </w:r>
      <w:r>
        <w:rPr/>
        <w:t>is</w:t>
      </w:r>
      <w:r>
        <w:rPr>
          <w:spacing w:val="-15"/>
        </w:rPr>
        <w:t> </w:t>
      </w:r>
      <w:r>
        <w:rPr/>
        <w:t>approximately  </w:t>
      </w:r>
      <w:r>
        <w:rPr>
          <w:spacing w:val="11"/>
        </w:rPr>
        <w:drawing>
          <wp:inline distT="0" distB="0" distL="0" distR="0">
            <wp:extent cx="307848" cy="169164"/>
            <wp:effectExtent l="0" t="0" r="0" b="0"/>
            <wp:docPr id="19" name="image15.png" descr=""/>
            <wp:cNvGraphicFramePr>
              <a:graphicFrameLocks noChangeAspect="1"/>
            </wp:cNvGraphicFramePr>
            <a:graphic>
              <a:graphicData uri="http://schemas.openxmlformats.org/drawingml/2006/picture">
                <pic:pic>
                  <pic:nvPicPr>
                    <pic:cNvPr id="20" name="image15.png"/>
                    <pic:cNvPicPr/>
                  </pic:nvPicPr>
                  <pic:blipFill>
                    <a:blip r:embed="rId20" cstate="print"/>
                    <a:stretch>
                      <a:fillRect/>
                    </a:stretch>
                  </pic:blipFill>
                  <pic:spPr>
                    <a:xfrm>
                      <a:off x="0" y="0"/>
                      <a:ext cx="307848" cy="169164"/>
                    </a:xfrm>
                    <a:prstGeom prst="rect">
                      <a:avLst/>
                    </a:prstGeom>
                  </pic:spPr>
                </pic:pic>
              </a:graphicData>
            </a:graphic>
          </wp:inline>
        </w:drawing>
      </w:r>
      <w:r>
        <w:rPr>
          <w:spacing w:val="11"/>
        </w:rPr>
      </w:r>
    </w:p>
    <w:p>
      <w:pPr>
        <w:pStyle w:val="BodyText"/>
        <w:spacing w:line="362" w:lineRule="auto" w:before="132"/>
        <w:ind w:left="140" w:right="136"/>
        <w:jc w:val="both"/>
      </w:pPr>
      <w:r>
        <w:rPr/>
        <w:t>. While wideband FM uses more bandwidth, it can improve signal-to-noise ratio significantly.</w:t>
      </w:r>
    </w:p>
    <w:p>
      <w:pPr>
        <w:pStyle w:val="BodyText"/>
        <w:spacing w:before="9"/>
      </w:pPr>
    </w:p>
    <w:p>
      <w:pPr>
        <w:pStyle w:val="Heading2"/>
        <w:numPr>
          <w:ilvl w:val="1"/>
          <w:numId w:val="3"/>
        </w:numPr>
        <w:tabs>
          <w:tab w:pos="563" w:val="left" w:leader="none"/>
        </w:tabs>
        <w:spacing w:line="240" w:lineRule="auto" w:before="0" w:after="0"/>
        <w:ind w:left="562" w:right="0" w:hanging="422"/>
        <w:jc w:val="both"/>
      </w:pPr>
      <w:bookmarkStart w:name="_bookmark2" w:id="4"/>
      <w:bookmarkEnd w:id="4"/>
      <w:r>
        <w:rPr>
          <w:b w:val="0"/>
        </w:rPr>
      </w:r>
      <w:bookmarkStart w:name="_bookmark2" w:id="5"/>
      <w:bookmarkEnd w:id="5"/>
      <w:r>
        <w:rPr/>
        <w:t>C</w:t>
      </w:r>
      <w:r>
        <w:rPr/>
        <w:t>arson's</w:t>
      </w:r>
      <w:r>
        <w:rPr>
          <w:spacing w:val="-8"/>
        </w:rPr>
        <w:t> </w:t>
      </w:r>
      <w:r>
        <w:rPr/>
        <w:t>rule</w:t>
      </w:r>
    </w:p>
    <w:p>
      <w:pPr>
        <w:pStyle w:val="BodyText"/>
        <w:spacing w:before="11"/>
        <w:rPr>
          <w:b/>
          <w:sz w:val="25"/>
        </w:rPr>
      </w:pPr>
    </w:p>
    <w:p>
      <w:pPr>
        <w:pStyle w:val="BodyText"/>
        <w:spacing w:line="362" w:lineRule="auto"/>
        <w:ind w:left="140" w:right="137"/>
        <w:jc w:val="both"/>
      </w:pPr>
      <w:r>
        <w:rPr/>
        <w:t>A rule of thumb, Carson's rule states that nearly all (~98%) of the power of a frequency- </w:t>
      </w:r>
      <w:r>
        <w:rPr>
          <w:position w:val="1"/>
        </w:rPr>
        <w:t>modulated signal lies within a bandwidth</w:t>
      </w:r>
      <w:r>
        <w:rPr>
          <w:spacing w:val="23"/>
          <w:position w:val="1"/>
        </w:rPr>
        <w:t> </w:t>
      </w:r>
      <w:r>
        <w:rPr>
          <w:spacing w:val="29"/>
        </w:rPr>
        <w:drawing>
          <wp:inline distT="0" distB="0" distL="0" distR="0">
            <wp:extent cx="234696" cy="160020"/>
            <wp:effectExtent l="0" t="0" r="0" b="0"/>
            <wp:docPr id="21" name="image16.png" descr=""/>
            <wp:cNvGraphicFramePr>
              <a:graphicFrameLocks noChangeAspect="1"/>
            </wp:cNvGraphicFramePr>
            <a:graphic>
              <a:graphicData uri="http://schemas.openxmlformats.org/drawingml/2006/picture">
                <pic:pic>
                  <pic:nvPicPr>
                    <pic:cNvPr id="22" name="image16.png"/>
                    <pic:cNvPicPr/>
                  </pic:nvPicPr>
                  <pic:blipFill>
                    <a:blip r:embed="rId21" cstate="print"/>
                    <a:stretch>
                      <a:fillRect/>
                    </a:stretch>
                  </pic:blipFill>
                  <pic:spPr>
                    <a:xfrm>
                      <a:off x="0" y="0"/>
                      <a:ext cx="234696" cy="160020"/>
                    </a:xfrm>
                    <a:prstGeom prst="rect">
                      <a:avLst/>
                    </a:prstGeom>
                  </pic:spPr>
                </pic:pic>
              </a:graphicData>
            </a:graphic>
          </wp:inline>
        </w:drawing>
      </w:r>
      <w:r>
        <w:rPr>
          <w:spacing w:val="29"/>
        </w:rPr>
      </w:r>
      <w:r>
        <w:rPr>
          <w:position w:val="1"/>
        </w:rPr>
        <w:t>of</w:t>
      </w:r>
    </w:p>
    <w:p>
      <w:pPr>
        <w:pStyle w:val="BodyText"/>
        <w:spacing w:before="9"/>
        <w:rPr>
          <w:sz w:val="20"/>
        </w:rPr>
      </w:pPr>
      <w:r>
        <w:rPr/>
        <w:drawing>
          <wp:anchor distT="0" distB="0" distL="0" distR="0" allowOverlap="1" layoutInCell="1" locked="0" behindDoc="0" simplePos="0" relativeHeight="1120">
            <wp:simplePos x="0" y="0"/>
            <wp:positionH relativeFrom="page">
              <wp:posOffset>3406140</wp:posOffset>
            </wp:positionH>
            <wp:positionV relativeFrom="paragraph">
              <wp:posOffset>176904</wp:posOffset>
            </wp:positionV>
            <wp:extent cx="1441725" cy="202025"/>
            <wp:effectExtent l="0" t="0" r="0" b="0"/>
            <wp:wrapTopAndBottom/>
            <wp:docPr id="23" name="image17.png" descr=""/>
            <wp:cNvGraphicFramePr>
              <a:graphicFrameLocks noChangeAspect="1"/>
            </wp:cNvGraphicFramePr>
            <a:graphic>
              <a:graphicData uri="http://schemas.openxmlformats.org/drawingml/2006/picture">
                <pic:pic>
                  <pic:nvPicPr>
                    <pic:cNvPr id="24" name="image17.png"/>
                    <pic:cNvPicPr/>
                  </pic:nvPicPr>
                  <pic:blipFill>
                    <a:blip r:embed="rId22" cstate="print"/>
                    <a:stretch>
                      <a:fillRect/>
                    </a:stretch>
                  </pic:blipFill>
                  <pic:spPr>
                    <a:xfrm>
                      <a:off x="0" y="0"/>
                      <a:ext cx="1441725" cy="202025"/>
                    </a:xfrm>
                    <a:prstGeom prst="rect">
                      <a:avLst/>
                    </a:prstGeom>
                  </pic:spPr>
                </pic:pic>
              </a:graphicData>
            </a:graphic>
          </wp:anchor>
        </w:drawing>
      </w:r>
    </w:p>
    <w:p>
      <w:pPr>
        <w:pStyle w:val="BodyText"/>
        <w:spacing w:before="7"/>
        <w:rPr>
          <w:sz w:val="33"/>
        </w:rPr>
      </w:pPr>
    </w:p>
    <w:p>
      <w:pPr>
        <w:pStyle w:val="BodyText"/>
        <w:spacing w:line="328" w:lineRule="auto"/>
        <w:ind w:left="140" w:right="138"/>
        <w:jc w:val="both"/>
      </w:pPr>
      <w:r>
        <w:rPr>
          <w:spacing w:val="-1"/>
        </w:rPr>
        <w:t>where  </w:t>
      </w:r>
      <w:r>
        <w:rPr>
          <w:spacing w:val="-17"/>
        </w:rPr>
        <w:drawing>
          <wp:inline distT="0" distB="0" distL="0" distR="0">
            <wp:extent cx="254507" cy="181355"/>
            <wp:effectExtent l="0" t="0" r="0" b="0"/>
            <wp:docPr id="25" name="image18.png" descr=""/>
            <wp:cNvGraphicFramePr>
              <a:graphicFrameLocks noChangeAspect="1"/>
            </wp:cNvGraphicFramePr>
            <a:graphic>
              <a:graphicData uri="http://schemas.openxmlformats.org/drawingml/2006/picture">
                <pic:pic>
                  <pic:nvPicPr>
                    <pic:cNvPr id="26" name="image18.png"/>
                    <pic:cNvPicPr/>
                  </pic:nvPicPr>
                  <pic:blipFill>
                    <a:blip r:embed="rId23" cstate="print"/>
                    <a:stretch>
                      <a:fillRect/>
                    </a:stretch>
                  </pic:blipFill>
                  <pic:spPr>
                    <a:xfrm>
                      <a:off x="0" y="0"/>
                      <a:ext cx="254507" cy="181355"/>
                    </a:xfrm>
                    <a:prstGeom prst="rect">
                      <a:avLst/>
                    </a:prstGeom>
                  </pic:spPr>
                </pic:pic>
              </a:graphicData>
            </a:graphic>
          </wp:inline>
        </w:drawing>
      </w:r>
      <w:r>
        <w:rPr>
          <w:spacing w:val="-17"/>
        </w:rPr>
      </w:r>
      <w:r>
        <w:rPr/>
        <w:t>, as defined above, is the peak deviation of the</w:t>
      </w:r>
      <w:r>
        <w:rPr>
          <w:spacing w:val="38"/>
        </w:rPr>
        <w:t> </w:t>
      </w:r>
      <w:r>
        <w:rPr/>
        <w:t>instantaneous</w:t>
      </w:r>
      <w:r>
        <w:rPr>
          <w:spacing w:val="11"/>
        </w:rPr>
        <w:t> </w:t>
      </w:r>
      <w:r>
        <w:rPr/>
        <w:t>frequency </w:t>
      </w:r>
      <w:r>
        <w:rPr>
          <w:spacing w:val="-16"/>
        </w:rPr>
        <w:t> </w:t>
      </w:r>
      <w:r>
        <w:rPr>
          <w:spacing w:val="-16"/>
        </w:rPr>
        <w:drawing>
          <wp:inline distT="0" distB="0" distL="0" distR="0">
            <wp:extent cx="307848" cy="202691"/>
            <wp:effectExtent l="0" t="0" r="0" b="0"/>
            <wp:docPr id="27" name="image19.png" descr=""/>
            <wp:cNvGraphicFramePr>
              <a:graphicFrameLocks noChangeAspect="1"/>
            </wp:cNvGraphicFramePr>
            <a:graphic>
              <a:graphicData uri="http://schemas.openxmlformats.org/drawingml/2006/picture">
                <pic:pic>
                  <pic:nvPicPr>
                    <pic:cNvPr id="28" name="image19.png"/>
                    <pic:cNvPicPr/>
                  </pic:nvPicPr>
                  <pic:blipFill>
                    <a:blip r:embed="rId24" cstate="print"/>
                    <a:stretch>
                      <a:fillRect/>
                    </a:stretch>
                  </pic:blipFill>
                  <pic:spPr>
                    <a:xfrm>
                      <a:off x="0" y="0"/>
                      <a:ext cx="307848" cy="202691"/>
                    </a:xfrm>
                    <a:prstGeom prst="rect">
                      <a:avLst/>
                    </a:prstGeom>
                  </pic:spPr>
                </pic:pic>
              </a:graphicData>
            </a:graphic>
          </wp:inline>
        </w:drawing>
      </w:r>
      <w:r>
        <w:rPr>
          <w:spacing w:val="-16"/>
        </w:rPr>
      </w:r>
      <w:r>
        <w:rPr>
          <w:spacing w:val="-16"/>
        </w:rPr>
        <w:t> </w:t>
      </w:r>
      <w:r>
        <w:rPr>
          <w:position w:val="1"/>
        </w:rPr>
        <w:t>from the center carrier frequency</w:t>
      </w:r>
      <w:r>
        <w:rPr>
          <w:spacing w:val="23"/>
          <w:position w:val="1"/>
        </w:rPr>
        <w:t> </w:t>
      </w:r>
      <w:r>
        <w:rPr>
          <w:spacing w:val="29"/>
        </w:rPr>
        <w:drawing>
          <wp:inline distT="0" distB="0" distL="0" distR="0">
            <wp:extent cx="147828" cy="170687"/>
            <wp:effectExtent l="0" t="0" r="0" b="0"/>
            <wp:docPr id="29" name="image20.png" descr=""/>
            <wp:cNvGraphicFramePr>
              <a:graphicFrameLocks noChangeAspect="1"/>
            </wp:cNvGraphicFramePr>
            <a:graphic>
              <a:graphicData uri="http://schemas.openxmlformats.org/drawingml/2006/picture">
                <pic:pic>
                  <pic:nvPicPr>
                    <pic:cNvPr id="30" name="image20.png"/>
                    <pic:cNvPicPr/>
                  </pic:nvPicPr>
                  <pic:blipFill>
                    <a:blip r:embed="rId25" cstate="print"/>
                    <a:stretch>
                      <a:fillRect/>
                    </a:stretch>
                  </pic:blipFill>
                  <pic:spPr>
                    <a:xfrm>
                      <a:off x="0" y="0"/>
                      <a:ext cx="147828" cy="170687"/>
                    </a:xfrm>
                    <a:prstGeom prst="rect">
                      <a:avLst/>
                    </a:prstGeom>
                  </pic:spPr>
                </pic:pic>
              </a:graphicData>
            </a:graphic>
          </wp:inline>
        </w:drawing>
      </w:r>
      <w:r>
        <w:rPr>
          <w:spacing w:val="29"/>
        </w:rPr>
      </w:r>
      <w:r>
        <w:rPr>
          <w:position w:val="1"/>
        </w:rPr>
        <w:t>[3].</w:t>
      </w:r>
    </w:p>
    <w:p>
      <w:pPr>
        <w:pStyle w:val="BodyText"/>
        <w:spacing w:before="11"/>
        <w:rPr>
          <w:sz w:val="26"/>
        </w:rPr>
      </w:pPr>
    </w:p>
    <w:p>
      <w:pPr>
        <w:pStyle w:val="Heading2"/>
        <w:numPr>
          <w:ilvl w:val="1"/>
          <w:numId w:val="3"/>
        </w:numPr>
        <w:tabs>
          <w:tab w:pos="560" w:val="left" w:leader="none"/>
        </w:tabs>
        <w:spacing w:line="240" w:lineRule="auto" w:before="0" w:after="0"/>
        <w:ind w:left="560" w:right="0" w:hanging="420"/>
        <w:jc w:val="both"/>
      </w:pPr>
      <w:bookmarkStart w:name="_bookmark3" w:id="6"/>
      <w:bookmarkEnd w:id="6"/>
      <w:r>
        <w:rPr>
          <w:b w:val="0"/>
        </w:rPr>
      </w:r>
      <w:bookmarkStart w:name="_bookmark3" w:id="7"/>
      <w:bookmarkEnd w:id="7"/>
      <w:r>
        <w:rPr/>
        <w:t>v</w:t>
      </w:r>
      <w:r>
        <w:rPr/>
        <w:t>oltage controlled</w:t>
      </w:r>
      <w:r>
        <w:rPr>
          <w:spacing w:val="-12"/>
        </w:rPr>
        <w:t> </w:t>
      </w:r>
      <w:r>
        <w:rPr/>
        <w:t>Oscillator</w:t>
      </w:r>
    </w:p>
    <w:p>
      <w:pPr>
        <w:pStyle w:val="BodyText"/>
        <w:spacing w:line="360" w:lineRule="auto" w:before="159"/>
        <w:ind w:left="140" w:right="139"/>
        <w:jc w:val="both"/>
      </w:pPr>
      <w:r>
        <w:rPr/>
        <w:t>the VCO which is A </w:t>
      </w:r>
      <w:r>
        <w:rPr>
          <w:b/>
        </w:rPr>
        <w:t>voltage-controlled oscillator </w:t>
      </w:r>
      <w:r>
        <w:rPr/>
        <w:t>or </w:t>
      </w:r>
      <w:r>
        <w:rPr>
          <w:b/>
        </w:rPr>
        <w:t>VCO </w:t>
      </w:r>
      <w:r>
        <w:rPr/>
        <w:t>is an electronic oscillator designed to be controlled in oscillation frequency by a voltage input. The frequency of oscillation is varied by the applied DC voltage, while modulating signals may also be fed into</w:t>
      </w:r>
      <w:r>
        <w:rPr>
          <w:spacing w:val="-9"/>
        </w:rPr>
        <w:t> </w:t>
      </w:r>
      <w:r>
        <w:rPr/>
        <w:t>the</w:t>
      </w:r>
      <w:r>
        <w:rPr>
          <w:spacing w:val="-9"/>
        </w:rPr>
        <w:t> </w:t>
      </w:r>
      <w:r>
        <w:rPr/>
        <w:t>VCO</w:t>
      </w:r>
      <w:r>
        <w:rPr>
          <w:spacing w:val="-9"/>
        </w:rPr>
        <w:t> </w:t>
      </w:r>
      <w:r>
        <w:rPr/>
        <w:t>to</w:t>
      </w:r>
      <w:r>
        <w:rPr>
          <w:spacing w:val="-8"/>
        </w:rPr>
        <w:t> </w:t>
      </w:r>
      <w:r>
        <w:rPr/>
        <w:t>cause</w:t>
      </w:r>
      <w:r>
        <w:rPr>
          <w:spacing w:val="-9"/>
        </w:rPr>
        <w:t> </w:t>
      </w:r>
      <w:r>
        <w:rPr/>
        <w:t>frequency</w:t>
      </w:r>
      <w:r>
        <w:rPr>
          <w:spacing w:val="-13"/>
        </w:rPr>
        <w:t> </w:t>
      </w:r>
      <w:r>
        <w:rPr/>
        <w:t>modulation</w:t>
      </w:r>
      <w:r>
        <w:rPr>
          <w:spacing w:val="-9"/>
        </w:rPr>
        <w:t> </w:t>
      </w:r>
      <w:r>
        <w:rPr/>
        <w:t>(FM)</w:t>
      </w:r>
      <w:r>
        <w:rPr>
          <w:spacing w:val="-7"/>
        </w:rPr>
        <w:t> </w:t>
      </w:r>
      <w:r>
        <w:rPr/>
        <w:t>or</w:t>
      </w:r>
      <w:r>
        <w:rPr>
          <w:spacing w:val="-9"/>
        </w:rPr>
        <w:t> </w:t>
      </w:r>
      <w:r>
        <w:rPr/>
        <w:t>phase</w:t>
      </w:r>
      <w:r>
        <w:rPr>
          <w:spacing w:val="-9"/>
        </w:rPr>
        <w:t> </w:t>
      </w:r>
      <w:r>
        <w:rPr/>
        <w:t>modulation</w:t>
      </w:r>
      <w:r>
        <w:rPr>
          <w:spacing w:val="-9"/>
        </w:rPr>
        <w:t> </w:t>
      </w:r>
      <w:r>
        <w:rPr/>
        <w:t>(PM);</w:t>
      </w:r>
      <w:r>
        <w:rPr>
          <w:spacing w:val="-8"/>
        </w:rPr>
        <w:t> </w:t>
      </w:r>
      <w:r>
        <w:rPr/>
        <w:t>a</w:t>
      </w:r>
      <w:r>
        <w:rPr>
          <w:spacing w:val="-10"/>
        </w:rPr>
        <w:t> </w:t>
      </w:r>
      <w:r>
        <w:rPr/>
        <w:t>VCO</w:t>
      </w:r>
      <w:r>
        <w:rPr>
          <w:spacing w:val="-9"/>
        </w:rPr>
        <w:t> </w:t>
      </w:r>
      <w:r>
        <w:rPr/>
        <w:t>with digital pulse output may similarly have its repetition rate (FSK, PSK) or pulse width modulated</w:t>
      </w:r>
      <w:r>
        <w:rPr>
          <w:spacing w:val="-4"/>
        </w:rPr>
        <w:t> </w:t>
      </w:r>
      <w:r>
        <w:rPr/>
        <w:t>(PWM)[4].</w:t>
      </w:r>
    </w:p>
    <w:p>
      <w:pPr>
        <w:spacing w:after="0" w:line="360" w:lineRule="auto"/>
        <w:jc w:val="both"/>
        <w:sectPr>
          <w:pgSz w:w="12240" w:h="15840"/>
          <w:pgMar w:header="0" w:footer="1038" w:top="1400" w:bottom="1220" w:left="1660" w:right="1660"/>
        </w:sectPr>
      </w:pPr>
    </w:p>
    <w:p>
      <w:pPr>
        <w:pStyle w:val="Heading1"/>
        <w:jc w:val="both"/>
      </w:pPr>
      <w:bookmarkStart w:name="_bookmark4" w:id="8"/>
      <w:bookmarkEnd w:id="8"/>
      <w:r>
        <w:rPr>
          <w:b w:val="0"/>
        </w:rPr>
      </w:r>
      <w:r>
        <w:rPr/>
        <w:t>Part II Procedure and discussion</w:t>
      </w:r>
    </w:p>
    <w:p>
      <w:pPr>
        <w:pStyle w:val="BodyText"/>
        <w:spacing w:before="10"/>
        <w:rPr>
          <w:b/>
          <w:sz w:val="29"/>
        </w:rPr>
      </w:pPr>
    </w:p>
    <w:p>
      <w:pPr>
        <w:pStyle w:val="Heading2"/>
        <w:numPr>
          <w:ilvl w:val="1"/>
          <w:numId w:val="4"/>
        </w:numPr>
        <w:tabs>
          <w:tab w:pos="563" w:val="left" w:leader="none"/>
        </w:tabs>
        <w:spacing w:line="240" w:lineRule="auto" w:before="0" w:after="0"/>
        <w:ind w:left="140" w:right="0" w:firstLine="0"/>
        <w:jc w:val="both"/>
      </w:pPr>
      <w:bookmarkStart w:name="_bookmark5" w:id="9"/>
      <w:bookmarkEnd w:id="9"/>
      <w:r>
        <w:rPr>
          <w:b w:val="0"/>
        </w:rPr>
      </w:r>
      <w:bookmarkStart w:name="_bookmark5" w:id="10"/>
      <w:bookmarkEnd w:id="10"/>
      <w:r>
        <w:rPr/>
        <w:t>D</w:t>
      </w:r>
      <w:r>
        <w:rPr/>
        <w:t>ynamic response of</w:t>
      </w:r>
      <w:r>
        <w:rPr>
          <w:spacing w:val="-11"/>
        </w:rPr>
        <w:t> </w:t>
      </w:r>
      <w:r>
        <w:rPr/>
        <w:t>FM</w:t>
      </w:r>
    </w:p>
    <w:p>
      <w:pPr>
        <w:pStyle w:val="BodyText"/>
        <w:spacing w:line="360" w:lineRule="auto" w:before="159"/>
        <w:ind w:left="140" w:right="136"/>
        <w:jc w:val="both"/>
      </w:pPr>
      <w:r>
        <w:rPr/>
        <w:t>In</w:t>
      </w:r>
      <w:r>
        <w:rPr>
          <w:spacing w:val="-6"/>
        </w:rPr>
        <w:t> </w:t>
      </w:r>
      <w:r>
        <w:rPr/>
        <w:t>this</w:t>
      </w:r>
      <w:r>
        <w:rPr>
          <w:spacing w:val="-6"/>
        </w:rPr>
        <w:t> </w:t>
      </w:r>
      <w:r>
        <w:rPr/>
        <w:t>part</w:t>
      </w:r>
      <w:r>
        <w:rPr>
          <w:spacing w:val="-6"/>
        </w:rPr>
        <w:t> </w:t>
      </w:r>
      <w:r>
        <w:rPr/>
        <w:t>of</w:t>
      </w:r>
      <w:r>
        <w:rPr>
          <w:spacing w:val="-7"/>
        </w:rPr>
        <w:t> </w:t>
      </w:r>
      <w:r>
        <w:rPr/>
        <w:t>the</w:t>
      </w:r>
      <w:r>
        <w:rPr>
          <w:spacing w:val="-4"/>
        </w:rPr>
        <w:t> </w:t>
      </w:r>
      <w:r>
        <w:rPr/>
        <w:t>experiment</w:t>
      </w:r>
      <w:r>
        <w:rPr>
          <w:spacing w:val="-6"/>
        </w:rPr>
        <w:t> </w:t>
      </w:r>
      <w:r>
        <w:rPr/>
        <w:t>we</w:t>
      </w:r>
      <w:r>
        <w:rPr>
          <w:spacing w:val="-8"/>
        </w:rPr>
        <w:t> </w:t>
      </w:r>
      <w:r>
        <w:rPr/>
        <w:t>have</w:t>
      </w:r>
      <w:r>
        <w:rPr>
          <w:spacing w:val="-7"/>
        </w:rPr>
        <w:t> </w:t>
      </w:r>
      <w:r>
        <w:rPr/>
        <w:t>seen</w:t>
      </w:r>
      <w:r>
        <w:rPr>
          <w:spacing w:val="-6"/>
        </w:rPr>
        <w:t> </w:t>
      </w:r>
      <w:r>
        <w:rPr/>
        <w:t>the</w:t>
      </w:r>
      <w:r>
        <w:rPr>
          <w:spacing w:val="-7"/>
        </w:rPr>
        <w:t> </w:t>
      </w:r>
      <w:r>
        <w:rPr/>
        <w:t>dynamic</w:t>
      </w:r>
      <w:r>
        <w:rPr>
          <w:spacing w:val="-7"/>
        </w:rPr>
        <w:t> </w:t>
      </w:r>
      <w:r>
        <w:rPr/>
        <w:t>response</w:t>
      </w:r>
      <w:r>
        <w:rPr>
          <w:spacing w:val="-7"/>
        </w:rPr>
        <w:t> </w:t>
      </w:r>
      <w:r>
        <w:rPr/>
        <w:t>of</w:t>
      </w:r>
      <w:r>
        <w:rPr>
          <w:spacing w:val="-7"/>
        </w:rPr>
        <w:t> </w:t>
      </w:r>
      <w:r>
        <w:rPr/>
        <w:t>frequency</w:t>
      </w:r>
      <w:r>
        <w:rPr>
          <w:spacing w:val="-11"/>
        </w:rPr>
        <w:t> </w:t>
      </w:r>
      <w:r>
        <w:rPr/>
        <w:t>modulation with</w:t>
      </w:r>
      <w:r>
        <w:rPr>
          <w:spacing w:val="-14"/>
        </w:rPr>
        <w:t> </w:t>
      </w:r>
      <w:r>
        <w:rPr/>
        <w:t>sinusoidal</w:t>
      </w:r>
      <w:r>
        <w:rPr>
          <w:spacing w:val="-17"/>
        </w:rPr>
        <w:t> </w:t>
      </w:r>
      <w:r>
        <w:rPr/>
        <w:t>message</w:t>
      </w:r>
      <w:r>
        <w:rPr>
          <w:spacing w:val="-15"/>
        </w:rPr>
        <w:t> </w:t>
      </w:r>
      <w:r>
        <w:rPr/>
        <w:t>signal</w:t>
      </w:r>
      <w:r>
        <w:rPr>
          <w:spacing w:val="-14"/>
        </w:rPr>
        <w:t> </w:t>
      </w:r>
      <w:r>
        <w:rPr/>
        <w:t>with</w:t>
      </w:r>
      <w:r>
        <w:rPr>
          <w:spacing w:val="-14"/>
        </w:rPr>
        <w:t> </w:t>
      </w:r>
      <w:r>
        <w:rPr/>
        <w:t>20</w:t>
      </w:r>
      <w:r>
        <w:rPr>
          <w:spacing w:val="-14"/>
        </w:rPr>
        <w:t> </w:t>
      </w:r>
      <w:r>
        <w:rPr/>
        <w:t>v</w:t>
      </w:r>
      <w:r>
        <w:rPr>
          <w:spacing w:val="-14"/>
        </w:rPr>
        <w:t> </w:t>
      </w:r>
      <w:r>
        <w:rPr/>
        <w:t>peak-peak</w:t>
      </w:r>
      <w:r>
        <w:rPr>
          <w:spacing w:val="-12"/>
        </w:rPr>
        <w:t> </w:t>
      </w:r>
      <w:r>
        <w:rPr/>
        <w:t>and</w:t>
      </w:r>
      <w:r>
        <w:rPr>
          <w:spacing w:val="-14"/>
        </w:rPr>
        <w:t> </w:t>
      </w:r>
      <w:r>
        <w:rPr/>
        <w:t>1Khz</w:t>
      </w:r>
      <w:r>
        <w:rPr>
          <w:spacing w:val="-14"/>
        </w:rPr>
        <w:t> </w:t>
      </w:r>
      <w:r>
        <w:rPr/>
        <w:t>frequency</w:t>
      </w:r>
      <w:r>
        <w:rPr>
          <w:spacing w:val="-19"/>
        </w:rPr>
        <w:t> </w:t>
      </w:r>
      <w:r>
        <w:rPr/>
        <w:t>and</w:t>
      </w:r>
      <w:r>
        <w:rPr>
          <w:spacing w:val="-12"/>
        </w:rPr>
        <w:t> </w:t>
      </w:r>
      <w:r>
        <w:rPr/>
        <w:t>using</w:t>
      </w:r>
      <w:r>
        <w:rPr>
          <w:spacing w:val="-16"/>
        </w:rPr>
        <w:t> </w:t>
      </w:r>
      <w:r>
        <w:rPr/>
        <w:t>a</w:t>
      </w:r>
      <w:r>
        <w:rPr>
          <w:spacing w:val="-15"/>
        </w:rPr>
        <w:t> </w:t>
      </w:r>
      <w:r>
        <w:rPr/>
        <w:t>carrier signal with frequency of 20Khz , the modulated signal is as shown in figure 2.1</w:t>
      </w:r>
      <w:r>
        <w:rPr>
          <w:spacing w:val="-9"/>
        </w:rPr>
        <w:t> </w:t>
      </w:r>
      <w:r>
        <w:rPr/>
        <w:t>.</w:t>
      </w:r>
    </w:p>
    <w:p>
      <w:pPr>
        <w:pStyle w:val="BodyText"/>
        <w:spacing w:before="4"/>
        <w:rPr>
          <w:sz w:val="11"/>
        </w:rPr>
      </w:pPr>
      <w:r>
        <w:rPr/>
        <w:drawing>
          <wp:anchor distT="0" distB="0" distL="0" distR="0" allowOverlap="1" layoutInCell="1" locked="0" behindDoc="0" simplePos="0" relativeHeight="1144">
            <wp:simplePos x="0" y="0"/>
            <wp:positionH relativeFrom="page">
              <wp:posOffset>2485644</wp:posOffset>
            </wp:positionH>
            <wp:positionV relativeFrom="paragraph">
              <wp:posOffset>107947</wp:posOffset>
            </wp:positionV>
            <wp:extent cx="2806059" cy="2230183"/>
            <wp:effectExtent l="0" t="0" r="0" b="0"/>
            <wp:wrapTopAndBottom/>
            <wp:docPr id="31" name="image21.png" descr=""/>
            <wp:cNvGraphicFramePr>
              <a:graphicFrameLocks noChangeAspect="1"/>
            </wp:cNvGraphicFramePr>
            <a:graphic>
              <a:graphicData uri="http://schemas.openxmlformats.org/drawingml/2006/picture">
                <pic:pic>
                  <pic:nvPicPr>
                    <pic:cNvPr id="32" name="image21.png"/>
                    <pic:cNvPicPr/>
                  </pic:nvPicPr>
                  <pic:blipFill>
                    <a:blip r:embed="rId26" cstate="print"/>
                    <a:stretch>
                      <a:fillRect/>
                    </a:stretch>
                  </pic:blipFill>
                  <pic:spPr>
                    <a:xfrm>
                      <a:off x="0" y="0"/>
                      <a:ext cx="2806059" cy="2230183"/>
                    </a:xfrm>
                    <a:prstGeom prst="rect">
                      <a:avLst/>
                    </a:prstGeom>
                  </pic:spPr>
                </pic:pic>
              </a:graphicData>
            </a:graphic>
          </wp:anchor>
        </w:drawing>
      </w:r>
    </w:p>
    <w:p>
      <w:pPr>
        <w:pStyle w:val="BodyText"/>
        <w:spacing w:before="1"/>
        <w:rPr>
          <w:sz w:val="23"/>
        </w:rPr>
      </w:pPr>
    </w:p>
    <w:p>
      <w:pPr>
        <w:pStyle w:val="Heading3"/>
        <w:ind w:right="268"/>
      </w:pPr>
      <w:r>
        <w:rPr/>
        <w:t>Figure 2.1 (Dynamic response of FM)</w:t>
      </w:r>
    </w:p>
    <w:p>
      <w:pPr>
        <w:pStyle w:val="BodyText"/>
        <w:spacing w:before="11"/>
        <w:rPr>
          <w:b/>
          <w:sz w:val="25"/>
        </w:rPr>
      </w:pPr>
    </w:p>
    <w:p>
      <w:pPr>
        <w:pStyle w:val="Heading2"/>
        <w:numPr>
          <w:ilvl w:val="1"/>
          <w:numId w:val="4"/>
        </w:numPr>
        <w:tabs>
          <w:tab w:pos="563" w:val="left" w:leader="none"/>
        </w:tabs>
        <w:spacing w:line="240" w:lineRule="auto" w:before="0" w:after="0"/>
        <w:ind w:left="562" w:right="0" w:hanging="422"/>
        <w:jc w:val="both"/>
      </w:pPr>
      <w:bookmarkStart w:name="_bookmark6" w:id="11"/>
      <w:bookmarkEnd w:id="11"/>
      <w:r>
        <w:rPr>
          <w:b w:val="0"/>
        </w:rPr>
      </w:r>
      <w:bookmarkStart w:name="_bookmark6" w:id="12"/>
      <w:bookmarkEnd w:id="12"/>
      <w:r>
        <w:rPr/>
        <w:t>The</w:t>
      </w:r>
      <w:r>
        <w:rPr/>
        <w:t> Characteristic of the FM</w:t>
      </w:r>
      <w:r>
        <w:rPr>
          <w:spacing w:val="-14"/>
        </w:rPr>
        <w:t> </w:t>
      </w:r>
      <w:r>
        <w:rPr/>
        <w:t>Modulator</w:t>
      </w:r>
    </w:p>
    <w:p>
      <w:pPr>
        <w:pStyle w:val="BodyText"/>
        <w:spacing w:line="360" w:lineRule="auto" w:before="157"/>
        <w:ind w:left="140" w:right="135" w:firstLine="62"/>
        <w:jc w:val="both"/>
      </w:pPr>
      <w:r>
        <w:rPr>
          <w:spacing w:val="-3"/>
        </w:rPr>
        <w:t>In </w:t>
      </w:r>
      <w:r>
        <w:rPr/>
        <w:t>this part we will study the characteristic of FM modulator , the frequency of the</w:t>
      </w:r>
      <w:r>
        <w:rPr>
          <w:spacing w:val="-18"/>
        </w:rPr>
        <w:t> </w:t>
      </w:r>
      <w:r>
        <w:rPr/>
        <w:t>carrier is</w:t>
      </w:r>
      <w:r>
        <w:rPr>
          <w:spacing w:val="-8"/>
        </w:rPr>
        <w:t> </w:t>
      </w:r>
      <w:r>
        <w:rPr/>
        <w:t>set</w:t>
      </w:r>
      <w:r>
        <w:rPr>
          <w:spacing w:val="-8"/>
        </w:rPr>
        <w:t> </w:t>
      </w:r>
      <w:r>
        <w:rPr/>
        <w:t>to</w:t>
      </w:r>
      <w:r>
        <w:rPr>
          <w:spacing w:val="-8"/>
        </w:rPr>
        <w:t> </w:t>
      </w:r>
      <w:r>
        <w:rPr/>
        <w:t>20Khz</w:t>
      </w:r>
      <w:r>
        <w:rPr>
          <w:spacing w:val="-8"/>
        </w:rPr>
        <w:t> </w:t>
      </w:r>
      <w:r>
        <w:rPr/>
        <w:t>,</w:t>
      </w:r>
      <w:r>
        <w:rPr>
          <w:spacing w:val="-9"/>
        </w:rPr>
        <w:t> </w:t>
      </w:r>
      <w:r>
        <w:rPr/>
        <w:t>and</w:t>
      </w:r>
      <w:r>
        <w:rPr>
          <w:spacing w:val="-9"/>
        </w:rPr>
        <w:t> </w:t>
      </w:r>
      <w:r>
        <w:rPr/>
        <w:t>we</w:t>
      </w:r>
      <w:r>
        <w:rPr>
          <w:spacing w:val="-10"/>
        </w:rPr>
        <w:t> </w:t>
      </w:r>
      <w:r>
        <w:rPr/>
        <w:t>have</w:t>
      </w:r>
      <w:r>
        <w:rPr>
          <w:spacing w:val="-10"/>
        </w:rPr>
        <w:t> </w:t>
      </w:r>
      <w:r>
        <w:rPr/>
        <w:t>used</w:t>
      </w:r>
      <w:r>
        <w:rPr>
          <w:spacing w:val="-5"/>
        </w:rPr>
        <w:t> </w:t>
      </w:r>
      <w:r>
        <w:rPr/>
        <w:t>-10V</w:t>
      </w:r>
      <w:r>
        <w:rPr>
          <w:spacing w:val="-9"/>
        </w:rPr>
        <w:t> </w:t>
      </w:r>
      <w:r>
        <w:rPr/>
        <w:t>DC-signal</w:t>
      </w:r>
      <w:r>
        <w:rPr>
          <w:spacing w:val="-6"/>
        </w:rPr>
        <w:t> </w:t>
      </w:r>
      <w:r>
        <w:rPr/>
        <w:t>as</w:t>
      </w:r>
      <w:r>
        <w:rPr>
          <w:spacing w:val="-8"/>
        </w:rPr>
        <w:t> </w:t>
      </w:r>
      <w:r>
        <w:rPr/>
        <w:t>an</w:t>
      </w:r>
      <w:r>
        <w:rPr>
          <w:spacing w:val="-9"/>
        </w:rPr>
        <w:t> </w:t>
      </w:r>
      <w:r>
        <w:rPr/>
        <w:t>input</w:t>
      </w:r>
      <w:r>
        <w:rPr>
          <w:spacing w:val="-8"/>
        </w:rPr>
        <w:t> </w:t>
      </w:r>
      <w:r>
        <w:rPr/>
        <w:t>signal</w:t>
      </w:r>
      <w:r>
        <w:rPr>
          <w:spacing w:val="-8"/>
        </w:rPr>
        <w:t> </w:t>
      </w:r>
      <w:r>
        <w:rPr/>
        <w:t>to</w:t>
      </w:r>
      <w:r>
        <w:rPr>
          <w:spacing w:val="-8"/>
        </w:rPr>
        <w:t> </w:t>
      </w:r>
      <w:r>
        <w:rPr/>
        <w:t>the</w:t>
      </w:r>
      <w:r>
        <w:rPr>
          <w:spacing w:val="-7"/>
        </w:rPr>
        <w:t> </w:t>
      </w:r>
      <w:r>
        <w:rPr/>
        <w:t>modulator</w:t>
      </w:r>
      <w:r>
        <w:rPr>
          <w:spacing w:val="-9"/>
        </w:rPr>
        <w:t> </w:t>
      </w:r>
      <w:r>
        <w:rPr/>
        <w:t>then </w:t>
      </w:r>
      <w:r>
        <w:rPr>
          <w:position w:val="2"/>
        </w:rPr>
        <w:t>we have increment the DC value by a step of 1 V and we measure the corresponding f</w:t>
      </w:r>
      <w:r>
        <w:rPr>
          <w:sz w:val="16"/>
        </w:rPr>
        <w:t>VCO </w:t>
      </w:r>
      <w:r>
        <w:rPr/>
        <w:t>as the following table shows</w:t>
      </w:r>
      <w:r>
        <w:rPr>
          <w:spacing w:val="-4"/>
        </w:rPr>
        <w:t> </w:t>
      </w:r>
      <w:r>
        <w:rPr/>
        <w:t>:</w:t>
      </w:r>
    </w:p>
    <w:p>
      <w:pPr>
        <w:pStyle w:val="Heading3"/>
        <w:spacing w:before="169"/>
        <w:ind w:right="268"/>
      </w:pPr>
      <w:r>
        <w:rPr/>
        <w:t>Table 2.1 (characteristic carrier frequency versus the control voltage of the VCO)</w:t>
      </w:r>
    </w:p>
    <w:p>
      <w:pPr>
        <w:pStyle w:val="BodyText"/>
        <w:spacing w:before="1" w:after="1"/>
        <w:rPr>
          <w:b/>
          <w:sz w:val="26"/>
        </w:rPr>
      </w:pPr>
    </w:p>
    <w:tbl>
      <w:tblPr>
        <w:tblW w:w="0" w:type="auto"/>
        <w:jc w:val="left"/>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57"/>
        <w:gridCol w:w="1114"/>
        <w:gridCol w:w="1157"/>
        <w:gridCol w:w="1114"/>
        <w:gridCol w:w="1157"/>
        <w:gridCol w:w="869"/>
        <w:gridCol w:w="1154"/>
        <w:gridCol w:w="910"/>
      </w:tblGrid>
      <w:tr>
        <w:trPr>
          <w:trHeight w:val="389" w:hRule="exact"/>
        </w:trPr>
        <w:tc>
          <w:tcPr>
            <w:tcW w:w="1157" w:type="dxa"/>
          </w:tcPr>
          <w:p>
            <w:pPr>
              <w:pStyle w:val="TableParagraph"/>
              <w:spacing w:line="252" w:lineRule="exact"/>
              <w:ind w:left="92" w:right="92"/>
              <w:rPr>
                <w:b/>
                <w:sz w:val="22"/>
              </w:rPr>
            </w:pPr>
            <w:r>
              <w:rPr>
                <w:b/>
                <w:sz w:val="22"/>
              </w:rPr>
              <w:t>DC Value</w:t>
            </w:r>
          </w:p>
        </w:tc>
        <w:tc>
          <w:tcPr>
            <w:tcW w:w="1114" w:type="dxa"/>
          </w:tcPr>
          <w:p>
            <w:pPr>
              <w:pStyle w:val="TableParagraph"/>
              <w:spacing w:line="253" w:lineRule="exact"/>
              <w:ind w:left="261" w:right="261"/>
              <w:rPr>
                <w:b/>
                <w:sz w:val="14"/>
              </w:rPr>
            </w:pPr>
            <w:r>
              <w:rPr>
                <w:b/>
                <w:position w:val="2"/>
                <w:sz w:val="22"/>
              </w:rPr>
              <w:t>F</w:t>
            </w:r>
            <w:r>
              <w:rPr>
                <w:b/>
                <w:sz w:val="14"/>
              </w:rPr>
              <w:t>VCO</w:t>
            </w:r>
          </w:p>
        </w:tc>
        <w:tc>
          <w:tcPr>
            <w:tcW w:w="1157" w:type="dxa"/>
          </w:tcPr>
          <w:p>
            <w:pPr>
              <w:pStyle w:val="TableParagraph"/>
              <w:spacing w:line="252" w:lineRule="exact"/>
              <w:ind w:left="92" w:right="92"/>
              <w:rPr>
                <w:b/>
                <w:sz w:val="22"/>
              </w:rPr>
            </w:pPr>
            <w:r>
              <w:rPr>
                <w:b/>
                <w:sz w:val="22"/>
              </w:rPr>
              <w:t>DC Value</w:t>
            </w:r>
          </w:p>
        </w:tc>
        <w:tc>
          <w:tcPr>
            <w:tcW w:w="1114" w:type="dxa"/>
          </w:tcPr>
          <w:p>
            <w:pPr>
              <w:pStyle w:val="TableParagraph"/>
              <w:spacing w:line="253" w:lineRule="exact"/>
              <w:ind w:left="262" w:right="262"/>
              <w:rPr>
                <w:b/>
                <w:sz w:val="14"/>
              </w:rPr>
            </w:pPr>
            <w:r>
              <w:rPr>
                <w:b/>
                <w:position w:val="2"/>
                <w:sz w:val="22"/>
              </w:rPr>
              <w:t>F</w:t>
            </w:r>
            <w:r>
              <w:rPr>
                <w:b/>
                <w:sz w:val="14"/>
              </w:rPr>
              <w:t>VCO</w:t>
            </w:r>
          </w:p>
        </w:tc>
        <w:tc>
          <w:tcPr>
            <w:tcW w:w="1157" w:type="dxa"/>
          </w:tcPr>
          <w:p>
            <w:pPr>
              <w:pStyle w:val="TableParagraph"/>
              <w:spacing w:line="252" w:lineRule="exact"/>
              <w:ind w:left="92" w:right="92"/>
              <w:rPr>
                <w:b/>
                <w:sz w:val="22"/>
              </w:rPr>
            </w:pPr>
            <w:r>
              <w:rPr>
                <w:b/>
                <w:sz w:val="22"/>
              </w:rPr>
              <w:t>DC Value</w:t>
            </w:r>
          </w:p>
        </w:tc>
        <w:tc>
          <w:tcPr>
            <w:tcW w:w="869" w:type="dxa"/>
          </w:tcPr>
          <w:p>
            <w:pPr>
              <w:pStyle w:val="TableParagraph"/>
              <w:spacing w:line="253" w:lineRule="exact"/>
              <w:ind w:left="206"/>
              <w:jc w:val="left"/>
              <w:rPr>
                <w:b/>
                <w:sz w:val="14"/>
              </w:rPr>
            </w:pPr>
            <w:r>
              <w:rPr>
                <w:b/>
                <w:position w:val="2"/>
                <w:sz w:val="22"/>
              </w:rPr>
              <w:t>F</w:t>
            </w:r>
            <w:r>
              <w:rPr>
                <w:b/>
                <w:sz w:val="14"/>
              </w:rPr>
              <w:t>VCO</w:t>
            </w:r>
          </w:p>
        </w:tc>
        <w:tc>
          <w:tcPr>
            <w:tcW w:w="1154" w:type="dxa"/>
          </w:tcPr>
          <w:p>
            <w:pPr>
              <w:pStyle w:val="TableParagraph"/>
              <w:spacing w:line="252" w:lineRule="exact"/>
              <w:ind w:left="89" w:right="92"/>
              <w:rPr>
                <w:b/>
                <w:sz w:val="22"/>
              </w:rPr>
            </w:pPr>
            <w:r>
              <w:rPr>
                <w:b/>
                <w:sz w:val="22"/>
              </w:rPr>
              <w:t>DC Value</w:t>
            </w:r>
          </w:p>
        </w:tc>
        <w:tc>
          <w:tcPr>
            <w:tcW w:w="910" w:type="dxa"/>
          </w:tcPr>
          <w:p>
            <w:pPr>
              <w:pStyle w:val="TableParagraph"/>
              <w:spacing w:line="253" w:lineRule="exact"/>
              <w:ind w:left="160" w:right="160"/>
              <w:rPr>
                <w:b/>
                <w:sz w:val="14"/>
              </w:rPr>
            </w:pPr>
            <w:r>
              <w:rPr>
                <w:b/>
                <w:position w:val="2"/>
                <w:sz w:val="22"/>
              </w:rPr>
              <w:t>F</w:t>
            </w:r>
            <w:r>
              <w:rPr>
                <w:b/>
                <w:sz w:val="14"/>
              </w:rPr>
              <w:t>VCO</w:t>
            </w:r>
          </w:p>
        </w:tc>
      </w:tr>
      <w:tr>
        <w:trPr>
          <w:trHeight w:val="425" w:hRule="exact"/>
        </w:trPr>
        <w:tc>
          <w:tcPr>
            <w:tcW w:w="1157" w:type="dxa"/>
          </w:tcPr>
          <w:p>
            <w:pPr>
              <w:pStyle w:val="TableParagraph"/>
              <w:ind w:left="92" w:right="92"/>
              <w:rPr>
                <w:sz w:val="24"/>
              </w:rPr>
            </w:pPr>
            <w:r>
              <w:rPr>
                <w:sz w:val="24"/>
              </w:rPr>
              <w:t>-10</w:t>
            </w:r>
          </w:p>
        </w:tc>
        <w:tc>
          <w:tcPr>
            <w:tcW w:w="1114" w:type="dxa"/>
          </w:tcPr>
          <w:p>
            <w:pPr>
              <w:pStyle w:val="TableParagraph"/>
              <w:ind w:left="261" w:right="263"/>
              <w:rPr>
                <w:sz w:val="24"/>
              </w:rPr>
            </w:pPr>
            <w:r>
              <w:rPr>
                <w:sz w:val="24"/>
              </w:rPr>
              <w:t>19.37</w:t>
            </w:r>
          </w:p>
        </w:tc>
        <w:tc>
          <w:tcPr>
            <w:tcW w:w="1157" w:type="dxa"/>
          </w:tcPr>
          <w:p>
            <w:pPr>
              <w:pStyle w:val="TableParagraph"/>
              <w:ind w:left="92" w:right="92"/>
              <w:rPr>
                <w:sz w:val="24"/>
              </w:rPr>
            </w:pPr>
            <w:r>
              <w:rPr>
                <w:sz w:val="24"/>
              </w:rPr>
              <w:t>-5</w:t>
            </w:r>
          </w:p>
        </w:tc>
        <w:tc>
          <w:tcPr>
            <w:tcW w:w="1114" w:type="dxa"/>
          </w:tcPr>
          <w:p>
            <w:pPr>
              <w:pStyle w:val="TableParagraph"/>
              <w:ind w:left="262" w:right="262"/>
              <w:rPr>
                <w:sz w:val="24"/>
              </w:rPr>
            </w:pPr>
            <w:r>
              <w:rPr>
                <w:sz w:val="24"/>
              </w:rPr>
              <w:t>19.70</w:t>
            </w:r>
          </w:p>
        </w:tc>
        <w:tc>
          <w:tcPr>
            <w:tcW w:w="1157" w:type="dxa"/>
          </w:tcPr>
          <w:p>
            <w:pPr>
              <w:pStyle w:val="TableParagraph"/>
              <w:rPr>
                <w:sz w:val="24"/>
              </w:rPr>
            </w:pPr>
            <w:r>
              <w:rPr>
                <w:sz w:val="24"/>
              </w:rPr>
              <w:t>0</w:t>
            </w:r>
          </w:p>
        </w:tc>
        <w:tc>
          <w:tcPr>
            <w:tcW w:w="869" w:type="dxa"/>
          </w:tcPr>
          <w:p>
            <w:pPr>
              <w:pStyle w:val="TableParagraph"/>
              <w:ind w:left="158"/>
              <w:jc w:val="left"/>
              <w:rPr>
                <w:sz w:val="24"/>
              </w:rPr>
            </w:pPr>
            <w:r>
              <w:rPr>
                <w:sz w:val="24"/>
              </w:rPr>
              <w:t>20.03</w:t>
            </w:r>
          </w:p>
        </w:tc>
        <w:tc>
          <w:tcPr>
            <w:tcW w:w="1154" w:type="dxa"/>
          </w:tcPr>
          <w:p>
            <w:pPr>
              <w:pStyle w:val="TableParagraph"/>
              <w:ind w:right="5"/>
              <w:rPr>
                <w:sz w:val="24"/>
              </w:rPr>
            </w:pPr>
            <w:r>
              <w:rPr>
                <w:sz w:val="24"/>
              </w:rPr>
              <w:t>5</w:t>
            </w:r>
          </w:p>
        </w:tc>
        <w:tc>
          <w:tcPr>
            <w:tcW w:w="910" w:type="dxa"/>
          </w:tcPr>
          <w:p>
            <w:pPr>
              <w:pStyle w:val="TableParagraph"/>
              <w:ind w:left="160" w:right="160"/>
              <w:rPr>
                <w:sz w:val="24"/>
              </w:rPr>
            </w:pPr>
            <w:r>
              <w:rPr>
                <w:sz w:val="24"/>
              </w:rPr>
              <w:t>20.30</w:t>
            </w:r>
          </w:p>
        </w:tc>
      </w:tr>
      <w:tr>
        <w:trPr>
          <w:trHeight w:val="422" w:hRule="exact"/>
        </w:trPr>
        <w:tc>
          <w:tcPr>
            <w:tcW w:w="1157" w:type="dxa"/>
          </w:tcPr>
          <w:p>
            <w:pPr>
              <w:pStyle w:val="TableParagraph"/>
              <w:ind w:left="92" w:right="92"/>
              <w:rPr>
                <w:sz w:val="24"/>
              </w:rPr>
            </w:pPr>
            <w:r>
              <w:rPr>
                <w:sz w:val="24"/>
              </w:rPr>
              <w:t>-9</w:t>
            </w:r>
          </w:p>
        </w:tc>
        <w:tc>
          <w:tcPr>
            <w:tcW w:w="1114" w:type="dxa"/>
          </w:tcPr>
          <w:p>
            <w:pPr>
              <w:pStyle w:val="TableParagraph"/>
              <w:ind w:left="261" w:right="263"/>
              <w:rPr>
                <w:sz w:val="24"/>
              </w:rPr>
            </w:pPr>
            <w:r>
              <w:rPr>
                <w:sz w:val="24"/>
              </w:rPr>
              <w:t>19.41</w:t>
            </w:r>
          </w:p>
        </w:tc>
        <w:tc>
          <w:tcPr>
            <w:tcW w:w="1157" w:type="dxa"/>
          </w:tcPr>
          <w:p>
            <w:pPr>
              <w:pStyle w:val="TableParagraph"/>
              <w:ind w:left="92" w:right="92"/>
              <w:rPr>
                <w:sz w:val="24"/>
              </w:rPr>
            </w:pPr>
            <w:r>
              <w:rPr>
                <w:sz w:val="24"/>
              </w:rPr>
              <w:t>-4</w:t>
            </w:r>
          </w:p>
        </w:tc>
        <w:tc>
          <w:tcPr>
            <w:tcW w:w="1114" w:type="dxa"/>
          </w:tcPr>
          <w:p>
            <w:pPr>
              <w:pStyle w:val="TableParagraph"/>
              <w:ind w:left="262" w:right="262"/>
              <w:rPr>
                <w:sz w:val="24"/>
              </w:rPr>
            </w:pPr>
            <w:r>
              <w:rPr>
                <w:sz w:val="24"/>
              </w:rPr>
              <w:t>19.76</w:t>
            </w:r>
          </w:p>
        </w:tc>
        <w:tc>
          <w:tcPr>
            <w:tcW w:w="1157" w:type="dxa"/>
          </w:tcPr>
          <w:p>
            <w:pPr>
              <w:pStyle w:val="TableParagraph"/>
              <w:rPr>
                <w:sz w:val="24"/>
              </w:rPr>
            </w:pPr>
            <w:r>
              <w:rPr>
                <w:sz w:val="24"/>
              </w:rPr>
              <w:t>1</w:t>
            </w:r>
          </w:p>
        </w:tc>
        <w:tc>
          <w:tcPr>
            <w:tcW w:w="869" w:type="dxa"/>
          </w:tcPr>
          <w:p>
            <w:pPr>
              <w:pStyle w:val="TableParagraph"/>
              <w:ind w:left="158"/>
              <w:jc w:val="left"/>
              <w:rPr>
                <w:sz w:val="24"/>
              </w:rPr>
            </w:pPr>
            <w:r>
              <w:rPr>
                <w:sz w:val="24"/>
              </w:rPr>
              <w:t>20.11</w:t>
            </w:r>
          </w:p>
        </w:tc>
        <w:tc>
          <w:tcPr>
            <w:tcW w:w="1154" w:type="dxa"/>
          </w:tcPr>
          <w:p>
            <w:pPr>
              <w:pStyle w:val="TableParagraph"/>
              <w:ind w:right="5"/>
              <w:rPr>
                <w:sz w:val="24"/>
              </w:rPr>
            </w:pPr>
            <w:r>
              <w:rPr>
                <w:sz w:val="24"/>
              </w:rPr>
              <w:t>6</w:t>
            </w:r>
          </w:p>
        </w:tc>
        <w:tc>
          <w:tcPr>
            <w:tcW w:w="910" w:type="dxa"/>
          </w:tcPr>
          <w:p>
            <w:pPr>
              <w:pStyle w:val="TableParagraph"/>
              <w:ind w:left="160" w:right="160"/>
              <w:rPr>
                <w:sz w:val="24"/>
              </w:rPr>
            </w:pPr>
            <w:r>
              <w:rPr>
                <w:sz w:val="24"/>
              </w:rPr>
              <w:t>20.37</w:t>
            </w:r>
          </w:p>
        </w:tc>
      </w:tr>
      <w:tr>
        <w:trPr>
          <w:trHeight w:val="425" w:hRule="exact"/>
        </w:trPr>
        <w:tc>
          <w:tcPr>
            <w:tcW w:w="1157" w:type="dxa"/>
          </w:tcPr>
          <w:p>
            <w:pPr>
              <w:pStyle w:val="TableParagraph"/>
              <w:ind w:left="92" w:right="92"/>
              <w:rPr>
                <w:sz w:val="24"/>
              </w:rPr>
            </w:pPr>
            <w:r>
              <w:rPr>
                <w:sz w:val="24"/>
              </w:rPr>
              <w:t>-8</w:t>
            </w:r>
          </w:p>
        </w:tc>
        <w:tc>
          <w:tcPr>
            <w:tcW w:w="1114" w:type="dxa"/>
          </w:tcPr>
          <w:p>
            <w:pPr>
              <w:pStyle w:val="TableParagraph"/>
              <w:ind w:left="261" w:right="263"/>
              <w:rPr>
                <w:sz w:val="24"/>
              </w:rPr>
            </w:pPr>
            <w:r>
              <w:rPr>
                <w:sz w:val="24"/>
              </w:rPr>
              <w:t>19.50</w:t>
            </w:r>
          </w:p>
        </w:tc>
        <w:tc>
          <w:tcPr>
            <w:tcW w:w="1157" w:type="dxa"/>
          </w:tcPr>
          <w:p>
            <w:pPr>
              <w:pStyle w:val="TableParagraph"/>
              <w:ind w:left="92" w:right="92"/>
              <w:rPr>
                <w:sz w:val="24"/>
              </w:rPr>
            </w:pPr>
            <w:r>
              <w:rPr>
                <w:sz w:val="24"/>
              </w:rPr>
              <w:t>-3</w:t>
            </w:r>
          </w:p>
        </w:tc>
        <w:tc>
          <w:tcPr>
            <w:tcW w:w="1114" w:type="dxa"/>
          </w:tcPr>
          <w:p>
            <w:pPr>
              <w:pStyle w:val="TableParagraph"/>
              <w:ind w:left="262" w:right="262"/>
              <w:rPr>
                <w:sz w:val="24"/>
              </w:rPr>
            </w:pPr>
            <w:r>
              <w:rPr>
                <w:sz w:val="24"/>
              </w:rPr>
              <w:t>19.83</w:t>
            </w:r>
          </w:p>
        </w:tc>
        <w:tc>
          <w:tcPr>
            <w:tcW w:w="1157" w:type="dxa"/>
          </w:tcPr>
          <w:p>
            <w:pPr>
              <w:pStyle w:val="TableParagraph"/>
              <w:rPr>
                <w:sz w:val="24"/>
              </w:rPr>
            </w:pPr>
            <w:r>
              <w:rPr>
                <w:sz w:val="24"/>
              </w:rPr>
              <w:t>2</w:t>
            </w:r>
          </w:p>
        </w:tc>
        <w:tc>
          <w:tcPr>
            <w:tcW w:w="869" w:type="dxa"/>
          </w:tcPr>
          <w:p>
            <w:pPr>
              <w:pStyle w:val="TableParagraph"/>
              <w:ind w:left="158"/>
              <w:jc w:val="left"/>
              <w:rPr>
                <w:sz w:val="24"/>
              </w:rPr>
            </w:pPr>
            <w:r>
              <w:rPr>
                <w:sz w:val="24"/>
              </w:rPr>
              <w:t>20.17</w:t>
            </w:r>
          </w:p>
        </w:tc>
        <w:tc>
          <w:tcPr>
            <w:tcW w:w="1154" w:type="dxa"/>
          </w:tcPr>
          <w:p>
            <w:pPr>
              <w:pStyle w:val="TableParagraph"/>
              <w:ind w:right="5"/>
              <w:rPr>
                <w:sz w:val="24"/>
              </w:rPr>
            </w:pPr>
            <w:r>
              <w:rPr>
                <w:sz w:val="24"/>
              </w:rPr>
              <w:t>7</w:t>
            </w:r>
          </w:p>
        </w:tc>
        <w:tc>
          <w:tcPr>
            <w:tcW w:w="910" w:type="dxa"/>
          </w:tcPr>
          <w:p>
            <w:pPr>
              <w:pStyle w:val="TableParagraph"/>
              <w:ind w:left="160" w:right="160"/>
              <w:rPr>
                <w:sz w:val="24"/>
              </w:rPr>
            </w:pPr>
            <w:r>
              <w:rPr>
                <w:sz w:val="24"/>
              </w:rPr>
              <w:t>20.43</w:t>
            </w:r>
          </w:p>
        </w:tc>
      </w:tr>
      <w:tr>
        <w:trPr>
          <w:trHeight w:val="423" w:hRule="exact"/>
        </w:trPr>
        <w:tc>
          <w:tcPr>
            <w:tcW w:w="1157" w:type="dxa"/>
          </w:tcPr>
          <w:p>
            <w:pPr>
              <w:pStyle w:val="TableParagraph"/>
              <w:ind w:left="92" w:right="92"/>
              <w:rPr>
                <w:sz w:val="24"/>
              </w:rPr>
            </w:pPr>
            <w:r>
              <w:rPr>
                <w:sz w:val="24"/>
              </w:rPr>
              <w:t>-7</w:t>
            </w:r>
          </w:p>
        </w:tc>
        <w:tc>
          <w:tcPr>
            <w:tcW w:w="1114" w:type="dxa"/>
          </w:tcPr>
          <w:p>
            <w:pPr>
              <w:pStyle w:val="TableParagraph"/>
              <w:ind w:left="261" w:right="263"/>
              <w:rPr>
                <w:sz w:val="24"/>
              </w:rPr>
            </w:pPr>
            <w:r>
              <w:rPr>
                <w:sz w:val="24"/>
              </w:rPr>
              <w:t>19.57</w:t>
            </w:r>
          </w:p>
        </w:tc>
        <w:tc>
          <w:tcPr>
            <w:tcW w:w="1157" w:type="dxa"/>
          </w:tcPr>
          <w:p>
            <w:pPr>
              <w:pStyle w:val="TableParagraph"/>
              <w:ind w:left="92" w:right="92"/>
              <w:rPr>
                <w:sz w:val="24"/>
              </w:rPr>
            </w:pPr>
            <w:r>
              <w:rPr>
                <w:sz w:val="24"/>
              </w:rPr>
              <w:t>-2</w:t>
            </w:r>
          </w:p>
        </w:tc>
        <w:tc>
          <w:tcPr>
            <w:tcW w:w="1114" w:type="dxa"/>
          </w:tcPr>
          <w:p>
            <w:pPr>
              <w:pStyle w:val="TableParagraph"/>
              <w:ind w:left="262" w:right="262"/>
              <w:rPr>
                <w:sz w:val="24"/>
              </w:rPr>
            </w:pPr>
            <w:r>
              <w:rPr>
                <w:sz w:val="24"/>
              </w:rPr>
              <w:t>19.90</w:t>
            </w:r>
          </w:p>
        </w:tc>
        <w:tc>
          <w:tcPr>
            <w:tcW w:w="1157" w:type="dxa"/>
          </w:tcPr>
          <w:p>
            <w:pPr>
              <w:pStyle w:val="TableParagraph"/>
              <w:rPr>
                <w:sz w:val="24"/>
              </w:rPr>
            </w:pPr>
            <w:r>
              <w:rPr>
                <w:sz w:val="24"/>
              </w:rPr>
              <w:t>3</w:t>
            </w:r>
          </w:p>
        </w:tc>
        <w:tc>
          <w:tcPr>
            <w:tcW w:w="869" w:type="dxa"/>
          </w:tcPr>
          <w:p>
            <w:pPr>
              <w:pStyle w:val="TableParagraph"/>
              <w:ind w:left="158"/>
              <w:jc w:val="left"/>
              <w:rPr>
                <w:sz w:val="24"/>
              </w:rPr>
            </w:pPr>
            <w:r>
              <w:rPr>
                <w:sz w:val="24"/>
              </w:rPr>
              <w:t>20.23</w:t>
            </w:r>
          </w:p>
        </w:tc>
        <w:tc>
          <w:tcPr>
            <w:tcW w:w="1154" w:type="dxa"/>
          </w:tcPr>
          <w:p>
            <w:pPr>
              <w:pStyle w:val="TableParagraph"/>
              <w:ind w:right="5"/>
              <w:rPr>
                <w:sz w:val="24"/>
              </w:rPr>
            </w:pPr>
            <w:r>
              <w:rPr>
                <w:sz w:val="24"/>
              </w:rPr>
              <w:t>8</w:t>
            </w:r>
          </w:p>
        </w:tc>
        <w:tc>
          <w:tcPr>
            <w:tcW w:w="910" w:type="dxa"/>
          </w:tcPr>
          <w:p>
            <w:pPr>
              <w:pStyle w:val="TableParagraph"/>
              <w:ind w:left="160" w:right="160"/>
              <w:rPr>
                <w:sz w:val="24"/>
              </w:rPr>
            </w:pPr>
            <w:r>
              <w:rPr>
                <w:sz w:val="24"/>
              </w:rPr>
              <w:t>20.51</w:t>
            </w:r>
          </w:p>
        </w:tc>
      </w:tr>
      <w:tr>
        <w:trPr>
          <w:trHeight w:val="425" w:hRule="exact"/>
        </w:trPr>
        <w:tc>
          <w:tcPr>
            <w:tcW w:w="1157" w:type="dxa"/>
          </w:tcPr>
          <w:p>
            <w:pPr>
              <w:pStyle w:val="TableParagraph"/>
              <w:spacing w:line="273" w:lineRule="exact"/>
              <w:ind w:left="92" w:right="92"/>
              <w:rPr>
                <w:sz w:val="24"/>
              </w:rPr>
            </w:pPr>
            <w:r>
              <w:rPr>
                <w:sz w:val="24"/>
              </w:rPr>
              <w:t>-6</w:t>
            </w:r>
          </w:p>
        </w:tc>
        <w:tc>
          <w:tcPr>
            <w:tcW w:w="1114" w:type="dxa"/>
          </w:tcPr>
          <w:p>
            <w:pPr>
              <w:pStyle w:val="TableParagraph"/>
              <w:spacing w:line="273" w:lineRule="exact"/>
              <w:ind w:left="261" w:right="263"/>
              <w:rPr>
                <w:sz w:val="24"/>
              </w:rPr>
            </w:pPr>
            <w:r>
              <w:rPr>
                <w:sz w:val="24"/>
              </w:rPr>
              <w:t>19.64</w:t>
            </w:r>
          </w:p>
        </w:tc>
        <w:tc>
          <w:tcPr>
            <w:tcW w:w="1157" w:type="dxa"/>
          </w:tcPr>
          <w:p>
            <w:pPr>
              <w:pStyle w:val="TableParagraph"/>
              <w:spacing w:line="273" w:lineRule="exact"/>
              <w:ind w:left="92" w:right="92"/>
              <w:rPr>
                <w:sz w:val="24"/>
              </w:rPr>
            </w:pPr>
            <w:r>
              <w:rPr>
                <w:sz w:val="24"/>
              </w:rPr>
              <w:t>-1</w:t>
            </w:r>
          </w:p>
        </w:tc>
        <w:tc>
          <w:tcPr>
            <w:tcW w:w="1114" w:type="dxa"/>
          </w:tcPr>
          <w:p>
            <w:pPr>
              <w:pStyle w:val="TableParagraph"/>
              <w:spacing w:line="273" w:lineRule="exact"/>
              <w:ind w:left="262" w:right="262"/>
              <w:rPr>
                <w:sz w:val="24"/>
              </w:rPr>
            </w:pPr>
            <w:r>
              <w:rPr>
                <w:sz w:val="24"/>
              </w:rPr>
              <w:t>19.96</w:t>
            </w:r>
          </w:p>
        </w:tc>
        <w:tc>
          <w:tcPr>
            <w:tcW w:w="1157" w:type="dxa"/>
          </w:tcPr>
          <w:p>
            <w:pPr>
              <w:pStyle w:val="TableParagraph"/>
              <w:spacing w:line="273" w:lineRule="exact"/>
              <w:rPr>
                <w:sz w:val="24"/>
              </w:rPr>
            </w:pPr>
            <w:r>
              <w:rPr>
                <w:sz w:val="24"/>
              </w:rPr>
              <w:t>4</w:t>
            </w:r>
          </w:p>
        </w:tc>
        <w:tc>
          <w:tcPr>
            <w:tcW w:w="869" w:type="dxa"/>
          </w:tcPr>
          <w:p>
            <w:pPr>
              <w:pStyle w:val="TableParagraph"/>
              <w:spacing w:line="273" w:lineRule="exact"/>
              <w:ind w:left="158"/>
              <w:jc w:val="left"/>
              <w:rPr>
                <w:sz w:val="24"/>
              </w:rPr>
            </w:pPr>
            <w:r>
              <w:rPr>
                <w:sz w:val="24"/>
              </w:rPr>
              <w:t>20.26</w:t>
            </w:r>
          </w:p>
        </w:tc>
        <w:tc>
          <w:tcPr>
            <w:tcW w:w="1154" w:type="dxa"/>
          </w:tcPr>
          <w:p>
            <w:pPr>
              <w:pStyle w:val="TableParagraph"/>
              <w:spacing w:line="273" w:lineRule="exact"/>
              <w:ind w:right="5"/>
              <w:rPr>
                <w:sz w:val="24"/>
              </w:rPr>
            </w:pPr>
            <w:r>
              <w:rPr>
                <w:sz w:val="24"/>
              </w:rPr>
              <w:t>9</w:t>
            </w:r>
          </w:p>
        </w:tc>
        <w:tc>
          <w:tcPr>
            <w:tcW w:w="910" w:type="dxa"/>
          </w:tcPr>
          <w:p>
            <w:pPr>
              <w:pStyle w:val="TableParagraph"/>
              <w:spacing w:line="273" w:lineRule="exact"/>
              <w:ind w:left="160" w:right="160"/>
              <w:rPr>
                <w:sz w:val="24"/>
              </w:rPr>
            </w:pPr>
            <w:r>
              <w:rPr>
                <w:sz w:val="24"/>
              </w:rPr>
              <w:t>20.63</w:t>
            </w:r>
          </w:p>
        </w:tc>
      </w:tr>
    </w:tbl>
    <w:p>
      <w:pPr>
        <w:spacing w:after="0" w:line="273" w:lineRule="exact"/>
        <w:rPr>
          <w:sz w:val="24"/>
        </w:rPr>
        <w:sectPr>
          <w:pgSz w:w="12240" w:h="15840"/>
          <w:pgMar w:header="0" w:footer="1038" w:top="1400" w:bottom="1220" w:left="1660" w:right="1660"/>
        </w:sectPr>
      </w:pPr>
    </w:p>
    <w:p>
      <w:pPr>
        <w:pStyle w:val="BodyText"/>
        <w:ind w:left="860"/>
        <w:rPr>
          <w:sz w:val="20"/>
        </w:rPr>
      </w:pPr>
      <w:r>
        <w:rPr>
          <w:sz w:val="20"/>
        </w:rPr>
        <w:drawing>
          <wp:inline distT="0" distB="0" distL="0" distR="0">
            <wp:extent cx="4587875" cy="2752725"/>
            <wp:effectExtent l="0" t="0" r="0" b="0"/>
            <wp:docPr id="33" name="image22.png" descr=""/>
            <wp:cNvGraphicFramePr>
              <a:graphicFrameLocks noChangeAspect="1"/>
            </wp:cNvGraphicFramePr>
            <a:graphic>
              <a:graphicData uri="http://schemas.openxmlformats.org/drawingml/2006/picture">
                <pic:pic>
                  <pic:nvPicPr>
                    <pic:cNvPr id="34" name="image22.png"/>
                    <pic:cNvPicPr/>
                  </pic:nvPicPr>
                  <pic:blipFill>
                    <a:blip r:embed="rId27" cstate="print"/>
                    <a:stretch>
                      <a:fillRect/>
                    </a:stretch>
                  </pic:blipFill>
                  <pic:spPr>
                    <a:xfrm>
                      <a:off x="0" y="0"/>
                      <a:ext cx="4587875" cy="2752725"/>
                    </a:xfrm>
                    <a:prstGeom prst="rect">
                      <a:avLst/>
                    </a:prstGeom>
                  </pic:spPr>
                </pic:pic>
              </a:graphicData>
            </a:graphic>
          </wp:inline>
        </w:drawing>
      </w:r>
      <w:r>
        <w:rPr>
          <w:sz w:val="20"/>
        </w:rPr>
      </w:r>
    </w:p>
    <w:p>
      <w:pPr>
        <w:pStyle w:val="BodyText"/>
        <w:spacing w:before="6"/>
        <w:rPr>
          <w:b/>
          <w:sz w:val="18"/>
        </w:rPr>
      </w:pPr>
    </w:p>
    <w:p>
      <w:pPr>
        <w:spacing w:before="69"/>
        <w:ind w:left="266" w:right="267" w:firstLine="0"/>
        <w:jc w:val="center"/>
        <w:rPr>
          <w:b/>
          <w:sz w:val="24"/>
        </w:rPr>
      </w:pPr>
      <w:r>
        <w:rPr>
          <w:b/>
          <w:sz w:val="24"/>
        </w:rPr>
        <w:t>Figure 2.2 (Liner Characteristic of VCO)</w:t>
      </w:r>
    </w:p>
    <w:p>
      <w:pPr>
        <w:pStyle w:val="BodyText"/>
        <w:spacing w:before="5"/>
        <w:rPr>
          <w:b/>
          <w:sz w:val="25"/>
        </w:rPr>
      </w:pPr>
    </w:p>
    <w:p>
      <w:pPr>
        <w:pStyle w:val="BodyText"/>
        <w:spacing w:line="360" w:lineRule="auto"/>
        <w:ind w:left="140" w:right="178"/>
      </w:pPr>
      <w:r>
        <w:rPr/>
        <w:t>now using the data obtained from the previous part we can determine the coefficient of FM modulator using the following relation</w:t>
      </w:r>
    </w:p>
    <w:p>
      <w:pPr>
        <w:pStyle w:val="BodyText"/>
        <w:spacing w:before="3"/>
        <w:rPr>
          <w:sz w:val="11"/>
        </w:rPr>
      </w:pPr>
      <w:r>
        <w:rPr/>
        <w:drawing>
          <wp:anchor distT="0" distB="0" distL="0" distR="0" allowOverlap="1" layoutInCell="1" locked="0" behindDoc="0" simplePos="0" relativeHeight="1168">
            <wp:simplePos x="0" y="0"/>
            <wp:positionH relativeFrom="page">
              <wp:posOffset>2924555</wp:posOffset>
            </wp:positionH>
            <wp:positionV relativeFrom="paragraph">
              <wp:posOffset>107565</wp:posOffset>
            </wp:positionV>
            <wp:extent cx="1922619" cy="1095375"/>
            <wp:effectExtent l="0" t="0" r="0" b="0"/>
            <wp:wrapTopAndBottom/>
            <wp:docPr id="35" name="image23.png" descr=""/>
            <wp:cNvGraphicFramePr>
              <a:graphicFrameLocks noChangeAspect="1"/>
            </wp:cNvGraphicFramePr>
            <a:graphic>
              <a:graphicData uri="http://schemas.openxmlformats.org/drawingml/2006/picture">
                <pic:pic>
                  <pic:nvPicPr>
                    <pic:cNvPr id="36" name="image23.png"/>
                    <pic:cNvPicPr/>
                  </pic:nvPicPr>
                  <pic:blipFill>
                    <a:blip r:embed="rId28" cstate="print"/>
                    <a:stretch>
                      <a:fillRect/>
                    </a:stretch>
                  </pic:blipFill>
                  <pic:spPr>
                    <a:xfrm>
                      <a:off x="0" y="0"/>
                      <a:ext cx="1922619" cy="1095375"/>
                    </a:xfrm>
                    <a:prstGeom prst="rect">
                      <a:avLst/>
                    </a:prstGeom>
                  </pic:spPr>
                </pic:pic>
              </a:graphicData>
            </a:graphic>
          </wp:anchor>
        </w:drawing>
      </w:r>
    </w:p>
    <w:p>
      <w:pPr>
        <w:pStyle w:val="BodyText"/>
        <w:spacing w:before="2"/>
      </w:pPr>
    </w:p>
    <w:p>
      <w:pPr>
        <w:spacing w:before="1"/>
        <w:ind w:left="140" w:right="0" w:firstLine="0"/>
        <w:jc w:val="left"/>
        <w:rPr>
          <w:sz w:val="24"/>
        </w:rPr>
      </w:pPr>
      <w:r>
        <w:rPr>
          <w:b/>
          <w:position w:val="1"/>
          <w:sz w:val="24"/>
        </w:rPr>
        <w:t>K</w:t>
      </w:r>
      <w:r>
        <w:rPr>
          <w:b/>
          <w:sz w:val="16"/>
        </w:rPr>
        <w:t>FM</w:t>
      </w:r>
      <w:r>
        <w:rPr>
          <w:b/>
          <w:position w:val="1"/>
          <w:sz w:val="24"/>
        </w:rPr>
        <w:t>= 1.26/20 = 0.063  </w:t>
      </w:r>
      <w:r>
        <w:rPr>
          <w:position w:val="1"/>
          <w:sz w:val="24"/>
        </w:rPr>
        <w:t>Coefficient of FM modulator</w:t>
      </w:r>
    </w:p>
    <w:p>
      <w:pPr>
        <w:pStyle w:val="BodyText"/>
        <w:spacing w:before="3"/>
        <w:rPr>
          <w:sz w:val="26"/>
        </w:rPr>
      </w:pPr>
    </w:p>
    <w:p>
      <w:pPr>
        <w:pStyle w:val="Heading2"/>
        <w:numPr>
          <w:ilvl w:val="1"/>
          <w:numId w:val="4"/>
        </w:numPr>
        <w:tabs>
          <w:tab w:pos="563" w:val="left" w:leader="none"/>
        </w:tabs>
        <w:spacing w:line="240" w:lineRule="auto" w:before="0" w:after="0"/>
        <w:ind w:left="562" w:right="0" w:hanging="422"/>
        <w:jc w:val="left"/>
      </w:pPr>
      <w:bookmarkStart w:name="_bookmark7" w:id="13"/>
      <w:bookmarkEnd w:id="13"/>
      <w:r>
        <w:rPr>
          <w:b w:val="0"/>
        </w:rPr>
      </w:r>
      <w:bookmarkStart w:name="_bookmark7" w:id="14"/>
      <w:bookmarkEnd w:id="14"/>
      <w:r>
        <w:rPr/>
        <w:t>D</w:t>
      </w:r>
      <w:r>
        <w:rPr/>
        <w:t>etermination of the frequency</w:t>
      </w:r>
      <w:r>
        <w:rPr>
          <w:spacing w:val="-16"/>
        </w:rPr>
        <w:t> </w:t>
      </w:r>
      <w:r>
        <w:rPr/>
        <w:t>deviation</w:t>
      </w:r>
    </w:p>
    <w:p>
      <w:pPr>
        <w:pStyle w:val="BodyText"/>
        <w:spacing w:line="360" w:lineRule="auto" w:before="157"/>
        <w:ind w:left="140" w:right="178"/>
      </w:pPr>
      <w:r>
        <w:rPr/>
        <w:t>The maximum frequency deviation depends of the coefficient of the FM modulator and the amplitude of the modulating signal as the following relation shows:</w:t>
      </w:r>
    </w:p>
    <w:p>
      <w:pPr>
        <w:pStyle w:val="BodyText"/>
        <w:spacing w:before="2"/>
        <w:rPr>
          <w:sz w:val="11"/>
        </w:rPr>
      </w:pPr>
      <w:r>
        <w:rPr/>
        <w:drawing>
          <wp:anchor distT="0" distB="0" distL="0" distR="0" allowOverlap="1" layoutInCell="1" locked="0" behindDoc="0" simplePos="0" relativeHeight="1192">
            <wp:simplePos x="0" y="0"/>
            <wp:positionH relativeFrom="page">
              <wp:posOffset>3000755</wp:posOffset>
            </wp:positionH>
            <wp:positionV relativeFrom="paragraph">
              <wp:posOffset>106930</wp:posOffset>
            </wp:positionV>
            <wp:extent cx="1767087" cy="708660"/>
            <wp:effectExtent l="0" t="0" r="0" b="0"/>
            <wp:wrapTopAndBottom/>
            <wp:docPr id="37" name="image24.png" descr=""/>
            <wp:cNvGraphicFramePr>
              <a:graphicFrameLocks noChangeAspect="1"/>
            </wp:cNvGraphicFramePr>
            <a:graphic>
              <a:graphicData uri="http://schemas.openxmlformats.org/drawingml/2006/picture">
                <pic:pic>
                  <pic:nvPicPr>
                    <pic:cNvPr id="38" name="image24.png"/>
                    <pic:cNvPicPr/>
                  </pic:nvPicPr>
                  <pic:blipFill>
                    <a:blip r:embed="rId29" cstate="print"/>
                    <a:stretch>
                      <a:fillRect/>
                    </a:stretch>
                  </pic:blipFill>
                  <pic:spPr>
                    <a:xfrm>
                      <a:off x="0" y="0"/>
                      <a:ext cx="1767087" cy="708660"/>
                    </a:xfrm>
                    <a:prstGeom prst="rect">
                      <a:avLst/>
                    </a:prstGeom>
                  </pic:spPr>
                </pic:pic>
              </a:graphicData>
            </a:graphic>
          </wp:anchor>
        </w:drawing>
      </w:r>
    </w:p>
    <w:p>
      <w:pPr>
        <w:pStyle w:val="BodyText"/>
        <w:spacing w:before="3"/>
        <w:rPr>
          <w:sz w:val="23"/>
        </w:rPr>
      </w:pPr>
    </w:p>
    <w:p>
      <w:pPr>
        <w:pStyle w:val="BodyText"/>
        <w:ind w:left="140"/>
      </w:pPr>
      <w:r>
        <w:rPr/>
        <w:t>From the previous relation we can measure the frequency deviation which is</w:t>
      </w:r>
    </w:p>
    <w:p>
      <w:pPr>
        <w:pStyle w:val="BodyText"/>
        <w:spacing w:before="10"/>
        <w:rPr>
          <w:sz w:val="25"/>
        </w:rPr>
      </w:pPr>
    </w:p>
    <w:p>
      <w:pPr>
        <w:pStyle w:val="Heading2"/>
        <w:ind w:left="266" w:right="266" w:firstLine="0"/>
        <w:jc w:val="center"/>
      </w:pPr>
      <w:r>
        <w:rPr>
          <w:position w:val="2"/>
        </w:rPr>
        <w:t>ΔF</w:t>
      </w:r>
      <w:r>
        <w:rPr>
          <w:sz w:val="18"/>
        </w:rPr>
        <w:t>FM</w:t>
      </w:r>
      <w:r>
        <w:rPr>
          <w:position w:val="2"/>
        </w:rPr>
        <w:t>= 0.063 * 10 = 0.63Khz = 630 Hz</w:t>
      </w:r>
    </w:p>
    <w:p>
      <w:pPr>
        <w:spacing w:after="0"/>
        <w:jc w:val="center"/>
        <w:sectPr>
          <w:pgSz w:w="12240" w:h="15840"/>
          <w:pgMar w:header="0" w:footer="1038" w:top="1440" w:bottom="1220" w:left="1660" w:right="1660"/>
        </w:sectPr>
      </w:pPr>
    </w:p>
    <w:p>
      <w:pPr>
        <w:pStyle w:val="Heading2"/>
        <w:numPr>
          <w:ilvl w:val="1"/>
          <w:numId w:val="4"/>
        </w:numPr>
        <w:tabs>
          <w:tab w:pos="563" w:val="left" w:leader="none"/>
        </w:tabs>
        <w:spacing w:line="240" w:lineRule="auto" w:before="38" w:after="0"/>
        <w:ind w:left="562" w:right="0" w:hanging="422"/>
        <w:jc w:val="both"/>
      </w:pPr>
      <w:bookmarkStart w:name="_bookmark8" w:id="15"/>
      <w:bookmarkEnd w:id="15"/>
      <w:r>
        <w:rPr>
          <w:b w:val="0"/>
        </w:rPr>
      </w:r>
      <w:bookmarkStart w:name="_bookmark8" w:id="16"/>
      <w:bookmarkEnd w:id="16"/>
      <w:r>
        <w:rPr/>
        <w:t>M</w:t>
      </w:r>
      <w:r>
        <w:rPr/>
        <w:t>easurements in the frequency domain of</w:t>
      </w:r>
      <w:r>
        <w:rPr>
          <w:spacing w:val="-14"/>
        </w:rPr>
        <w:t> </w:t>
      </w:r>
      <w:r>
        <w:rPr/>
        <w:t>FM</w:t>
      </w:r>
    </w:p>
    <w:p>
      <w:pPr>
        <w:pStyle w:val="BodyText"/>
        <w:spacing w:line="360" w:lineRule="auto" w:before="157"/>
        <w:ind w:left="140" w:right="260"/>
        <w:jc w:val="both"/>
      </w:pPr>
      <w:r>
        <w:rPr/>
        <w:t>In this part we will see the frequency response of frequency modulation , first we should set the frequency of the carrier to 20Khz then we apply a message signal with 20V peak- peak with frequency of fm=300Hz and we have obtained the following figure . Then we repeat the same procedure with Fm  200Hz .</w:t>
      </w:r>
    </w:p>
    <w:p>
      <w:pPr>
        <w:pStyle w:val="BodyText"/>
        <w:spacing w:before="4"/>
        <w:rPr>
          <w:sz w:val="11"/>
        </w:rPr>
      </w:pPr>
      <w:r>
        <w:rPr/>
        <w:drawing>
          <wp:anchor distT="0" distB="0" distL="0" distR="0" allowOverlap="1" layoutInCell="1" locked="0" behindDoc="0" simplePos="0" relativeHeight="1216">
            <wp:simplePos x="0" y="0"/>
            <wp:positionH relativeFrom="page">
              <wp:posOffset>1299972</wp:posOffset>
            </wp:positionH>
            <wp:positionV relativeFrom="paragraph">
              <wp:posOffset>126235</wp:posOffset>
            </wp:positionV>
            <wp:extent cx="2552718" cy="1575339"/>
            <wp:effectExtent l="0" t="0" r="0" b="0"/>
            <wp:wrapTopAndBottom/>
            <wp:docPr id="39" name="image25.png" descr=""/>
            <wp:cNvGraphicFramePr>
              <a:graphicFrameLocks noChangeAspect="1"/>
            </wp:cNvGraphicFramePr>
            <a:graphic>
              <a:graphicData uri="http://schemas.openxmlformats.org/drawingml/2006/picture">
                <pic:pic>
                  <pic:nvPicPr>
                    <pic:cNvPr id="40" name="image25.png"/>
                    <pic:cNvPicPr/>
                  </pic:nvPicPr>
                  <pic:blipFill>
                    <a:blip r:embed="rId30" cstate="print"/>
                    <a:stretch>
                      <a:fillRect/>
                    </a:stretch>
                  </pic:blipFill>
                  <pic:spPr>
                    <a:xfrm>
                      <a:off x="0" y="0"/>
                      <a:ext cx="2552718" cy="1575339"/>
                    </a:xfrm>
                    <a:prstGeom prst="rect">
                      <a:avLst/>
                    </a:prstGeom>
                  </pic:spPr>
                </pic:pic>
              </a:graphicData>
            </a:graphic>
          </wp:anchor>
        </w:drawing>
      </w:r>
      <w:r>
        <w:rPr/>
        <w:drawing>
          <wp:anchor distT="0" distB="0" distL="0" distR="0" allowOverlap="1" layoutInCell="1" locked="0" behindDoc="0" simplePos="0" relativeHeight="1240">
            <wp:simplePos x="0" y="0"/>
            <wp:positionH relativeFrom="page">
              <wp:posOffset>3948684</wp:posOffset>
            </wp:positionH>
            <wp:positionV relativeFrom="paragraph">
              <wp:posOffset>107947</wp:posOffset>
            </wp:positionV>
            <wp:extent cx="2555713" cy="1614297"/>
            <wp:effectExtent l="0" t="0" r="0" b="0"/>
            <wp:wrapTopAndBottom/>
            <wp:docPr id="41" name="image26.png" descr=""/>
            <wp:cNvGraphicFramePr>
              <a:graphicFrameLocks noChangeAspect="1"/>
            </wp:cNvGraphicFramePr>
            <a:graphic>
              <a:graphicData uri="http://schemas.openxmlformats.org/drawingml/2006/picture">
                <pic:pic>
                  <pic:nvPicPr>
                    <pic:cNvPr id="42" name="image26.png"/>
                    <pic:cNvPicPr/>
                  </pic:nvPicPr>
                  <pic:blipFill>
                    <a:blip r:embed="rId31" cstate="print"/>
                    <a:stretch>
                      <a:fillRect/>
                    </a:stretch>
                  </pic:blipFill>
                  <pic:spPr>
                    <a:xfrm>
                      <a:off x="0" y="0"/>
                      <a:ext cx="2555713" cy="1614297"/>
                    </a:xfrm>
                    <a:prstGeom prst="rect">
                      <a:avLst/>
                    </a:prstGeom>
                  </pic:spPr>
                </pic:pic>
              </a:graphicData>
            </a:graphic>
          </wp:anchor>
        </w:drawing>
      </w:r>
    </w:p>
    <w:p>
      <w:pPr>
        <w:pStyle w:val="BodyText"/>
        <w:spacing w:before="2"/>
        <w:rPr>
          <w:sz w:val="21"/>
        </w:rPr>
      </w:pPr>
    </w:p>
    <w:p>
      <w:pPr>
        <w:pStyle w:val="Heading3"/>
        <w:ind w:left="498"/>
        <w:jc w:val="left"/>
      </w:pPr>
      <w:r>
        <w:rPr/>
        <w:t>Figure 2.3 (Frequency response of FM modulator with fm 300Hz and 200 Hz)</w:t>
      </w:r>
    </w:p>
    <w:p>
      <w:pPr>
        <w:pStyle w:val="BodyText"/>
        <w:spacing w:line="256" w:lineRule="auto" w:before="173"/>
        <w:ind w:left="140" w:right="141"/>
        <w:jc w:val="both"/>
      </w:pPr>
      <w:r>
        <w:rPr/>
        <w:t>We can notice that the carrier amplitude has decreased when we decrease the frequency from 300 to 200 Hz.</w:t>
      </w:r>
    </w:p>
    <w:p>
      <w:pPr>
        <w:pStyle w:val="Heading2"/>
        <w:numPr>
          <w:ilvl w:val="1"/>
          <w:numId w:val="4"/>
        </w:numPr>
        <w:tabs>
          <w:tab w:pos="563" w:val="left" w:leader="none"/>
        </w:tabs>
        <w:spacing w:line="362" w:lineRule="auto" w:before="165" w:after="0"/>
        <w:ind w:left="140" w:right="692" w:firstLine="0"/>
        <w:jc w:val="left"/>
      </w:pPr>
      <w:bookmarkStart w:name="_bookmark9" w:id="17"/>
      <w:bookmarkEnd w:id="17"/>
      <w:r>
        <w:rPr>
          <w:b w:val="0"/>
        </w:rPr>
      </w:r>
      <w:bookmarkStart w:name="_bookmark9" w:id="18"/>
      <w:bookmarkEnd w:id="18"/>
      <w:r>
        <w:rPr/>
        <w:t>D</w:t>
      </w:r>
      <w:r>
        <w:rPr/>
        <w:t>etermining the carrier zero crossings by varying the</w:t>
      </w:r>
      <w:r>
        <w:rPr>
          <w:spacing w:val="-24"/>
        </w:rPr>
        <w:t> </w:t>
      </w:r>
      <w:r>
        <w:rPr/>
        <w:t>frequency deviation</w:t>
      </w:r>
      <w:r>
        <w:rPr>
          <w:spacing w:val="-5"/>
        </w:rPr>
        <w:t> </w:t>
      </w:r>
      <w:r>
        <w:rPr/>
        <w:t>ΔF</w:t>
      </w:r>
      <w:r>
        <w:rPr>
          <w:sz w:val="18"/>
        </w:rPr>
        <w:t>FM</w:t>
      </w:r>
      <w:r>
        <w:rPr/>
        <w:t>.</w:t>
      </w:r>
    </w:p>
    <w:p>
      <w:pPr>
        <w:pStyle w:val="BodyText"/>
        <w:spacing w:line="360" w:lineRule="auto"/>
        <w:ind w:left="140" w:right="138"/>
        <w:jc w:val="both"/>
      </w:pPr>
      <w:r>
        <w:rPr/>
        <w:t>In this part we will experimentally measure the carrier zero crossing by modifying the frequency deviation values , we have used sinusoidal signal with 0Vpp and fm 100Hz</w:t>
      </w:r>
      <w:r>
        <w:rPr>
          <w:spacing w:val="-17"/>
        </w:rPr>
        <w:t> </w:t>
      </w:r>
      <w:r>
        <w:rPr/>
        <w:t>and we feed it as an input to the modulator , then we changed the values of message</w:t>
      </w:r>
      <w:r>
        <w:rPr>
          <w:spacing w:val="-40"/>
        </w:rPr>
        <w:t> </w:t>
      </w:r>
      <w:r>
        <w:rPr/>
        <w:t>amplitude until the carrier line disappear which is called zero crossing</w:t>
      </w:r>
      <w:r>
        <w:rPr>
          <w:spacing w:val="-15"/>
        </w:rPr>
        <w:t> </w:t>
      </w:r>
      <w:r>
        <w:rPr/>
        <w:t>point.</w:t>
      </w:r>
    </w:p>
    <w:p>
      <w:pPr>
        <w:pStyle w:val="BodyText"/>
        <w:spacing w:before="3"/>
        <w:rPr>
          <w:sz w:val="11"/>
        </w:rPr>
      </w:pPr>
      <w:r>
        <w:rPr/>
        <w:drawing>
          <wp:anchor distT="0" distB="0" distL="0" distR="0" allowOverlap="1" layoutInCell="1" locked="0" behindDoc="0" simplePos="0" relativeHeight="1264">
            <wp:simplePos x="0" y="0"/>
            <wp:positionH relativeFrom="page">
              <wp:posOffset>1981200</wp:posOffset>
            </wp:positionH>
            <wp:positionV relativeFrom="paragraph">
              <wp:posOffset>107311</wp:posOffset>
            </wp:positionV>
            <wp:extent cx="3809741" cy="2001107"/>
            <wp:effectExtent l="0" t="0" r="0" b="0"/>
            <wp:wrapTopAndBottom/>
            <wp:docPr id="43" name="image27.png" descr=""/>
            <wp:cNvGraphicFramePr>
              <a:graphicFrameLocks noChangeAspect="1"/>
            </wp:cNvGraphicFramePr>
            <a:graphic>
              <a:graphicData uri="http://schemas.openxmlformats.org/drawingml/2006/picture">
                <pic:pic>
                  <pic:nvPicPr>
                    <pic:cNvPr id="44" name="image27.png"/>
                    <pic:cNvPicPr/>
                  </pic:nvPicPr>
                  <pic:blipFill>
                    <a:blip r:embed="rId32" cstate="print"/>
                    <a:stretch>
                      <a:fillRect/>
                    </a:stretch>
                  </pic:blipFill>
                  <pic:spPr>
                    <a:xfrm>
                      <a:off x="0" y="0"/>
                      <a:ext cx="3809741" cy="2001107"/>
                    </a:xfrm>
                    <a:prstGeom prst="rect">
                      <a:avLst/>
                    </a:prstGeom>
                  </pic:spPr>
                </pic:pic>
              </a:graphicData>
            </a:graphic>
          </wp:anchor>
        </w:drawing>
      </w:r>
    </w:p>
    <w:p>
      <w:pPr>
        <w:pStyle w:val="BodyText"/>
        <w:spacing w:before="5"/>
        <w:rPr>
          <w:sz w:val="23"/>
        </w:rPr>
      </w:pPr>
    </w:p>
    <w:p>
      <w:pPr>
        <w:pStyle w:val="Heading3"/>
        <w:ind w:left="1808"/>
        <w:jc w:val="left"/>
      </w:pPr>
      <w:r>
        <w:rPr/>
        <w:t>Figure 2.4 (FM spectrum at the first Zero Crossing)</w:t>
      </w:r>
    </w:p>
    <w:p>
      <w:pPr>
        <w:spacing w:after="0"/>
        <w:jc w:val="left"/>
        <w:sectPr>
          <w:pgSz w:w="12240" w:h="15840"/>
          <w:pgMar w:header="0" w:footer="1038" w:top="1400" w:bottom="1220" w:left="1660" w:right="1660"/>
        </w:sectPr>
      </w:pPr>
    </w:p>
    <w:p>
      <w:pPr>
        <w:pStyle w:val="BodyText"/>
        <w:spacing w:line="360" w:lineRule="auto" w:before="54"/>
        <w:ind w:left="140"/>
      </w:pPr>
      <w:r>
        <w:rPr/>
        <w:t>Using the measurements obtained for the variation between frequency deviation and the carrier frequency we can calculate the modulation index as the following relation shows</w:t>
      </w:r>
    </w:p>
    <w:p>
      <w:pPr>
        <w:pStyle w:val="BodyText"/>
        <w:spacing w:before="6"/>
        <w:rPr>
          <w:sz w:val="11"/>
        </w:rPr>
      </w:pPr>
      <w:r>
        <w:rPr/>
        <w:drawing>
          <wp:anchor distT="0" distB="0" distL="0" distR="0" allowOverlap="1" layoutInCell="1" locked="0" behindDoc="0" simplePos="0" relativeHeight="1288">
            <wp:simplePos x="0" y="0"/>
            <wp:positionH relativeFrom="page">
              <wp:posOffset>3224783</wp:posOffset>
            </wp:positionH>
            <wp:positionV relativeFrom="paragraph">
              <wp:posOffset>109470</wp:posOffset>
            </wp:positionV>
            <wp:extent cx="1334778" cy="434149"/>
            <wp:effectExtent l="0" t="0" r="0" b="0"/>
            <wp:wrapTopAndBottom/>
            <wp:docPr id="45" name="image28.jpeg" descr=""/>
            <wp:cNvGraphicFramePr>
              <a:graphicFrameLocks noChangeAspect="1"/>
            </wp:cNvGraphicFramePr>
            <a:graphic>
              <a:graphicData uri="http://schemas.openxmlformats.org/drawingml/2006/picture">
                <pic:pic>
                  <pic:nvPicPr>
                    <pic:cNvPr id="46" name="image28.jpeg"/>
                    <pic:cNvPicPr/>
                  </pic:nvPicPr>
                  <pic:blipFill>
                    <a:blip r:embed="rId33" cstate="print"/>
                    <a:stretch>
                      <a:fillRect/>
                    </a:stretch>
                  </pic:blipFill>
                  <pic:spPr>
                    <a:xfrm>
                      <a:off x="0" y="0"/>
                      <a:ext cx="1334778" cy="434149"/>
                    </a:xfrm>
                    <a:prstGeom prst="rect">
                      <a:avLst/>
                    </a:prstGeom>
                  </pic:spPr>
                </pic:pic>
              </a:graphicData>
            </a:graphic>
          </wp:anchor>
        </w:drawing>
      </w:r>
    </w:p>
    <w:p>
      <w:pPr>
        <w:pStyle w:val="BodyText"/>
        <w:spacing w:before="146"/>
        <w:ind w:left="140"/>
        <w:jc w:val="both"/>
      </w:pPr>
      <w:r>
        <w:rPr/>
        <w:t>Modulation index = frequency deviation / fm .</w:t>
      </w:r>
    </w:p>
    <w:p>
      <w:pPr>
        <w:pStyle w:val="BodyText"/>
        <w:spacing w:line="254" w:lineRule="auto" w:before="180"/>
        <w:ind w:left="140" w:right="922"/>
      </w:pPr>
      <w:r>
        <w:rPr/>
        <w:t>The first value for zero crossing was 3.66V and the second value obtained around 8.5Volts ,</w:t>
      </w:r>
    </w:p>
    <w:p>
      <w:pPr>
        <w:pStyle w:val="Heading2"/>
        <w:numPr>
          <w:ilvl w:val="1"/>
          <w:numId w:val="4"/>
        </w:numPr>
        <w:tabs>
          <w:tab w:pos="563" w:val="left" w:leader="none"/>
        </w:tabs>
        <w:spacing w:line="360" w:lineRule="auto" w:before="170" w:after="0"/>
        <w:ind w:left="140" w:right="771" w:firstLine="0"/>
        <w:jc w:val="left"/>
      </w:pPr>
      <w:bookmarkStart w:name="_bookmark10" w:id="19"/>
      <w:bookmarkEnd w:id="19"/>
      <w:r>
        <w:rPr>
          <w:b w:val="0"/>
        </w:rPr>
      </w:r>
      <w:bookmarkStart w:name="_bookmark10" w:id="20"/>
      <w:bookmarkEnd w:id="20"/>
      <w:r>
        <w:rPr/>
        <w:t>D</w:t>
      </w:r>
      <w:r>
        <w:rPr/>
        <w:t>etermine the carrier zero crossings by varying the</w:t>
      </w:r>
      <w:r>
        <w:rPr>
          <w:spacing w:val="-27"/>
        </w:rPr>
        <w:t> </w:t>
      </w:r>
      <w:r>
        <w:rPr/>
        <w:t>modulating frequency f</w:t>
      </w:r>
      <w:r>
        <w:rPr>
          <w:sz w:val="18"/>
        </w:rPr>
        <w:t>M</w:t>
      </w:r>
      <w:r>
        <w:rPr/>
        <w:t>.</w:t>
      </w:r>
    </w:p>
    <w:p>
      <w:pPr>
        <w:pStyle w:val="BodyText"/>
        <w:spacing w:line="360" w:lineRule="auto" w:before="2"/>
        <w:ind w:left="140" w:right="134"/>
        <w:jc w:val="both"/>
      </w:pPr>
      <w:r>
        <w:rPr/>
        <w:t>In</w:t>
      </w:r>
      <w:r>
        <w:rPr>
          <w:spacing w:val="-4"/>
        </w:rPr>
        <w:t> </w:t>
      </w:r>
      <w:r>
        <w:rPr/>
        <w:t>this</w:t>
      </w:r>
      <w:r>
        <w:rPr>
          <w:spacing w:val="-6"/>
        </w:rPr>
        <w:t> </w:t>
      </w:r>
      <w:r>
        <w:rPr/>
        <w:t>part</w:t>
      </w:r>
      <w:r>
        <w:rPr>
          <w:spacing w:val="-4"/>
        </w:rPr>
        <w:t> </w:t>
      </w:r>
      <w:r>
        <w:rPr/>
        <w:t>we</w:t>
      </w:r>
      <w:r>
        <w:rPr>
          <w:spacing w:val="-6"/>
        </w:rPr>
        <w:t> </w:t>
      </w:r>
      <w:r>
        <w:rPr/>
        <w:t>will</w:t>
      </w:r>
      <w:r>
        <w:rPr>
          <w:spacing w:val="-5"/>
        </w:rPr>
        <w:t> </w:t>
      </w:r>
      <w:r>
        <w:rPr/>
        <w:t>also</w:t>
      </w:r>
      <w:r>
        <w:rPr>
          <w:spacing w:val="-6"/>
        </w:rPr>
        <w:t> </w:t>
      </w:r>
      <w:r>
        <w:rPr/>
        <w:t>find</w:t>
      </w:r>
      <w:r>
        <w:rPr>
          <w:spacing w:val="-6"/>
        </w:rPr>
        <w:t> </w:t>
      </w:r>
      <w:r>
        <w:rPr/>
        <w:t>the</w:t>
      </w:r>
      <w:r>
        <w:rPr>
          <w:spacing w:val="-7"/>
        </w:rPr>
        <w:t> </w:t>
      </w:r>
      <w:r>
        <w:rPr/>
        <w:t>carrier</w:t>
      </w:r>
      <w:r>
        <w:rPr>
          <w:spacing w:val="-7"/>
        </w:rPr>
        <w:t> </w:t>
      </w:r>
      <w:r>
        <w:rPr/>
        <w:t>zero</w:t>
      </w:r>
      <w:r>
        <w:rPr>
          <w:spacing w:val="-5"/>
        </w:rPr>
        <w:t> </w:t>
      </w:r>
      <w:r>
        <w:rPr/>
        <w:t>crossing</w:t>
      </w:r>
      <w:r>
        <w:rPr>
          <w:spacing w:val="-9"/>
        </w:rPr>
        <w:t> </w:t>
      </w:r>
      <w:r>
        <w:rPr/>
        <w:t>by</w:t>
      </w:r>
      <w:r>
        <w:rPr>
          <w:spacing w:val="-9"/>
        </w:rPr>
        <w:t> </w:t>
      </w:r>
      <w:r>
        <w:rPr/>
        <w:t>varying</w:t>
      </w:r>
      <w:r>
        <w:rPr>
          <w:spacing w:val="-6"/>
        </w:rPr>
        <w:t> </w:t>
      </w:r>
      <w:r>
        <w:rPr/>
        <w:t>the</w:t>
      </w:r>
      <w:r>
        <w:rPr>
          <w:spacing w:val="-7"/>
        </w:rPr>
        <w:t> </w:t>
      </w:r>
      <w:r>
        <w:rPr/>
        <w:t>modulation frequency fm</w:t>
      </w:r>
      <w:r>
        <w:rPr>
          <w:spacing w:val="-4"/>
        </w:rPr>
        <w:t> </w:t>
      </w:r>
      <w:r>
        <w:rPr/>
        <w:t>,</w:t>
      </w:r>
      <w:r>
        <w:rPr>
          <w:spacing w:val="-4"/>
        </w:rPr>
        <w:t> </w:t>
      </w:r>
      <w:r>
        <w:rPr/>
        <w:t>we</w:t>
      </w:r>
      <w:r>
        <w:rPr>
          <w:spacing w:val="-5"/>
        </w:rPr>
        <w:t> </w:t>
      </w:r>
      <w:r>
        <w:rPr/>
        <w:t>have</w:t>
      </w:r>
      <w:r>
        <w:rPr>
          <w:spacing w:val="-5"/>
        </w:rPr>
        <w:t> </w:t>
      </w:r>
      <w:r>
        <w:rPr/>
        <w:t>used</w:t>
      </w:r>
      <w:r>
        <w:rPr>
          <w:spacing w:val="-4"/>
        </w:rPr>
        <w:t> </w:t>
      </w:r>
      <w:r>
        <w:rPr/>
        <w:t>a</w:t>
      </w:r>
      <w:r>
        <w:rPr>
          <w:spacing w:val="-5"/>
        </w:rPr>
        <w:t> </w:t>
      </w:r>
      <w:r>
        <w:rPr/>
        <w:t>message</w:t>
      </w:r>
      <w:r>
        <w:rPr>
          <w:spacing w:val="-5"/>
        </w:rPr>
        <w:t> </w:t>
      </w:r>
      <w:r>
        <w:rPr/>
        <w:t>signal</w:t>
      </w:r>
      <w:r>
        <w:rPr>
          <w:spacing w:val="-3"/>
        </w:rPr>
        <w:t> </w:t>
      </w:r>
      <w:r>
        <w:rPr/>
        <w:t>with</w:t>
      </w:r>
      <w:r>
        <w:rPr>
          <w:spacing w:val="-3"/>
        </w:rPr>
        <w:t> </w:t>
      </w:r>
      <w:r>
        <w:rPr/>
        <w:t>20v</w:t>
      </w:r>
      <w:r>
        <w:rPr>
          <w:spacing w:val="-4"/>
        </w:rPr>
        <w:t> </w:t>
      </w:r>
      <w:r>
        <w:rPr/>
        <w:t>peak-peak</w:t>
      </w:r>
      <w:r>
        <w:rPr>
          <w:spacing w:val="-4"/>
        </w:rPr>
        <w:t> </w:t>
      </w:r>
      <w:r>
        <w:rPr/>
        <w:t>,</w:t>
      </w:r>
      <w:r>
        <w:rPr>
          <w:spacing w:val="-4"/>
        </w:rPr>
        <w:t> </w:t>
      </w:r>
      <w:r>
        <w:rPr/>
        <w:t>starting</w:t>
      </w:r>
      <w:r>
        <w:rPr>
          <w:spacing w:val="-6"/>
        </w:rPr>
        <w:t> </w:t>
      </w:r>
      <w:r>
        <w:rPr/>
        <w:t>from</w:t>
      </w:r>
      <w:r>
        <w:rPr>
          <w:spacing w:val="-4"/>
        </w:rPr>
        <w:t> </w:t>
      </w:r>
      <w:r>
        <w:rPr/>
        <w:t>message</w:t>
      </w:r>
      <w:r>
        <w:rPr>
          <w:spacing w:val="-5"/>
        </w:rPr>
        <w:t> </w:t>
      </w:r>
      <w:r>
        <w:rPr/>
        <w:t>frequency of 3Khz , then we have decreased the frequency and notice the decay in the carrier line</w:t>
      </w:r>
      <w:r>
        <w:rPr>
          <w:spacing w:val="-17"/>
        </w:rPr>
        <w:t> </w:t>
      </w:r>
      <w:r>
        <w:rPr/>
        <w:t>.</w:t>
      </w:r>
    </w:p>
    <w:p>
      <w:pPr>
        <w:pStyle w:val="BodyText"/>
        <w:spacing w:before="3"/>
        <w:rPr>
          <w:sz w:val="11"/>
        </w:rPr>
      </w:pPr>
      <w:r>
        <w:rPr/>
        <w:drawing>
          <wp:anchor distT="0" distB="0" distL="0" distR="0" allowOverlap="1" layoutInCell="1" locked="0" behindDoc="0" simplePos="0" relativeHeight="1312">
            <wp:simplePos x="0" y="0"/>
            <wp:positionH relativeFrom="page">
              <wp:posOffset>2996183</wp:posOffset>
            </wp:positionH>
            <wp:positionV relativeFrom="paragraph">
              <wp:posOffset>107566</wp:posOffset>
            </wp:positionV>
            <wp:extent cx="1778371" cy="612076"/>
            <wp:effectExtent l="0" t="0" r="0" b="0"/>
            <wp:wrapTopAndBottom/>
            <wp:docPr id="47" name="image29.png" descr=""/>
            <wp:cNvGraphicFramePr>
              <a:graphicFrameLocks noChangeAspect="1"/>
            </wp:cNvGraphicFramePr>
            <a:graphic>
              <a:graphicData uri="http://schemas.openxmlformats.org/drawingml/2006/picture">
                <pic:pic>
                  <pic:nvPicPr>
                    <pic:cNvPr id="48" name="image29.png"/>
                    <pic:cNvPicPr/>
                  </pic:nvPicPr>
                  <pic:blipFill>
                    <a:blip r:embed="rId34" cstate="print"/>
                    <a:stretch>
                      <a:fillRect/>
                    </a:stretch>
                  </pic:blipFill>
                  <pic:spPr>
                    <a:xfrm>
                      <a:off x="0" y="0"/>
                      <a:ext cx="1778371" cy="612076"/>
                    </a:xfrm>
                    <a:prstGeom prst="rect">
                      <a:avLst/>
                    </a:prstGeom>
                  </pic:spPr>
                </pic:pic>
              </a:graphicData>
            </a:graphic>
          </wp:anchor>
        </w:drawing>
      </w:r>
    </w:p>
    <w:p>
      <w:pPr>
        <w:pStyle w:val="BodyText"/>
        <w:spacing w:before="3"/>
        <w:rPr>
          <w:sz w:val="23"/>
        </w:rPr>
      </w:pPr>
    </w:p>
    <w:p>
      <w:pPr>
        <w:pStyle w:val="BodyText"/>
        <w:spacing w:line="360" w:lineRule="auto"/>
        <w:ind w:left="140" w:right="178"/>
      </w:pPr>
      <w:r>
        <w:rPr/>
        <w:t>We have found that there was two zero crossing points at fm = 280Hz , and fm = 118Hz , which is corresponding to modulation index β = 2.86 , and 6.78 respectively .</w:t>
      </w:r>
    </w:p>
    <w:p>
      <w:pPr>
        <w:pStyle w:val="Heading2"/>
        <w:numPr>
          <w:ilvl w:val="1"/>
          <w:numId w:val="4"/>
        </w:numPr>
        <w:tabs>
          <w:tab w:pos="563" w:val="left" w:leader="none"/>
        </w:tabs>
        <w:spacing w:line="240" w:lineRule="auto" w:before="168" w:after="0"/>
        <w:ind w:left="562" w:right="0" w:hanging="422"/>
        <w:jc w:val="both"/>
      </w:pPr>
      <w:bookmarkStart w:name="_bookmark11" w:id="21"/>
      <w:bookmarkEnd w:id="21"/>
      <w:r>
        <w:rPr>
          <w:b w:val="0"/>
        </w:rPr>
      </w:r>
      <w:bookmarkStart w:name="_bookmark11" w:id="22"/>
      <w:bookmarkEnd w:id="22"/>
      <w:r>
        <w:rPr/>
        <w:t>F</w:t>
      </w:r>
      <w:r>
        <w:rPr/>
        <w:t>M spectrum for square wave</w:t>
      </w:r>
      <w:r>
        <w:rPr>
          <w:spacing w:val="-15"/>
        </w:rPr>
        <w:t> </w:t>
      </w:r>
      <w:r>
        <w:rPr/>
        <w:t>modulation</w:t>
      </w:r>
    </w:p>
    <w:p>
      <w:pPr>
        <w:pStyle w:val="BodyText"/>
        <w:spacing w:line="360" w:lineRule="auto" w:before="157"/>
        <w:ind w:left="140" w:right="140"/>
        <w:jc w:val="both"/>
      </w:pPr>
      <w:r>
        <w:rPr/>
        <w:t>In</w:t>
      </w:r>
      <w:r>
        <w:rPr>
          <w:spacing w:val="-4"/>
        </w:rPr>
        <w:t> </w:t>
      </w:r>
      <w:r>
        <w:rPr/>
        <w:t>this</w:t>
      </w:r>
      <w:r>
        <w:rPr>
          <w:spacing w:val="-6"/>
        </w:rPr>
        <w:t> </w:t>
      </w:r>
      <w:r>
        <w:rPr/>
        <w:t>part</w:t>
      </w:r>
      <w:r>
        <w:rPr>
          <w:spacing w:val="-6"/>
        </w:rPr>
        <w:t> </w:t>
      </w:r>
      <w:r>
        <w:rPr/>
        <w:t>we</w:t>
      </w:r>
      <w:r>
        <w:rPr>
          <w:spacing w:val="-7"/>
        </w:rPr>
        <w:t> </w:t>
      </w:r>
      <w:r>
        <w:rPr/>
        <w:t>will</w:t>
      </w:r>
      <w:r>
        <w:rPr>
          <w:spacing w:val="-5"/>
        </w:rPr>
        <w:t> </w:t>
      </w:r>
      <w:r>
        <w:rPr/>
        <w:t>see</w:t>
      </w:r>
      <w:r>
        <w:rPr>
          <w:spacing w:val="-5"/>
        </w:rPr>
        <w:t> </w:t>
      </w:r>
      <w:r>
        <w:rPr/>
        <w:t>the</w:t>
      </w:r>
      <w:r>
        <w:rPr>
          <w:spacing w:val="-7"/>
        </w:rPr>
        <w:t> </w:t>
      </w:r>
      <w:r>
        <w:rPr/>
        <w:t>FM</w:t>
      </w:r>
      <w:r>
        <w:rPr>
          <w:spacing w:val="-6"/>
        </w:rPr>
        <w:t> </w:t>
      </w:r>
      <w:r>
        <w:rPr/>
        <w:t>spectrum</w:t>
      </w:r>
      <w:r>
        <w:rPr>
          <w:spacing w:val="-6"/>
        </w:rPr>
        <w:t> </w:t>
      </w:r>
      <w:r>
        <w:rPr/>
        <w:t>of</w:t>
      </w:r>
      <w:r>
        <w:rPr>
          <w:spacing w:val="-7"/>
        </w:rPr>
        <w:t> </w:t>
      </w:r>
      <w:r>
        <w:rPr/>
        <w:t>modulated</w:t>
      </w:r>
      <w:r>
        <w:rPr>
          <w:spacing w:val="-7"/>
        </w:rPr>
        <w:t> </w:t>
      </w:r>
      <w:r>
        <w:rPr/>
        <w:t>square</w:t>
      </w:r>
      <w:r>
        <w:rPr>
          <w:spacing w:val="-7"/>
        </w:rPr>
        <w:t> </w:t>
      </w:r>
      <w:r>
        <w:rPr/>
        <w:t>wave</w:t>
      </w:r>
      <w:r>
        <w:rPr>
          <w:spacing w:val="-7"/>
        </w:rPr>
        <w:t> </w:t>
      </w:r>
      <w:r>
        <w:rPr/>
        <w:t>signal</w:t>
      </w:r>
      <w:r>
        <w:rPr>
          <w:spacing w:val="-3"/>
        </w:rPr>
        <w:t> </w:t>
      </w:r>
      <w:r>
        <w:rPr/>
        <w:t>with</w:t>
      </w:r>
      <w:r>
        <w:rPr>
          <w:spacing w:val="-6"/>
        </w:rPr>
        <w:t> </w:t>
      </w:r>
      <w:r>
        <w:rPr/>
        <w:t>20</w:t>
      </w:r>
      <w:r>
        <w:rPr>
          <w:spacing w:val="-6"/>
        </w:rPr>
        <w:t> </w:t>
      </w:r>
      <w:r>
        <w:rPr/>
        <w:t>V</w:t>
      </w:r>
      <w:r>
        <w:rPr>
          <w:spacing w:val="-7"/>
        </w:rPr>
        <w:t> </w:t>
      </w:r>
      <w:r>
        <w:rPr/>
        <w:t>peak- peak , with 50% duty cycle and frequency of 200Hz ,the following figure show the spectrum of modulated square wave</w:t>
      </w:r>
      <w:r>
        <w:rPr>
          <w:spacing w:val="-7"/>
        </w:rPr>
        <w:t> </w:t>
      </w:r>
      <w:r>
        <w:rPr/>
        <w:t>.</w:t>
      </w:r>
    </w:p>
    <w:p>
      <w:pPr>
        <w:pStyle w:val="BodyText"/>
        <w:spacing w:before="5"/>
        <w:rPr>
          <w:sz w:val="11"/>
        </w:rPr>
      </w:pPr>
      <w:r>
        <w:rPr/>
        <w:drawing>
          <wp:anchor distT="0" distB="0" distL="0" distR="0" allowOverlap="1" layoutInCell="1" locked="0" behindDoc="0" simplePos="0" relativeHeight="1336">
            <wp:simplePos x="0" y="0"/>
            <wp:positionH relativeFrom="page">
              <wp:posOffset>2257044</wp:posOffset>
            </wp:positionH>
            <wp:positionV relativeFrom="paragraph">
              <wp:posOffset>108454</wp:posOffset>
            </wp:positionV>
            <wp:extent cx="3280989" cy="1826704"/>
            <wp:effectExtent l="0" t="0" r="0" b="0"/>
            <wp:wrapTopAndBottom/>
            <wp:docPr id="49" name="image30.png" descr=""/>
            <wp:cNvGraphicFramePr>
              <a:graphicFrameLocks noChangeAspect="1"/>
            </wp:cNvGraphicFramePr>
            <a:graphic>
              <a:graphicData uri="http://schemas.openxmlformats.org/drawingml/2006/picture">
                <pic:pic>
                  <pic:nvPicPr>
                    <pic:cNvPr id="50" name="image30.png"/>
                    <pic:cNvPicPr/>
                  </pic:nvPicPr>
                  <pic:blipFill>
                    <a:blip r:embed="rId35" cstate="print"/>
                    <a:stretch>
                      <a:fillRect/>
                    </a:stretch>
                  </pic:blipFill>
                  <pic:spPr>
                    <a:xfrm>
                      <a:off x="0" y="0"/>
                      <a:ext cx="3280989" cy="1826704"/>
                    </a:xfrm>
                    <a:prstGeom prst="rect">
                      <a:avLst/>
                    </a:prstGeom>
                  </pic:spPr>
                </pic:pic>
              </a:graphicData>
            </a:graphic>
          </wp:anchor>
        </w:drawing>
      </w:r>
    </w:p>
    <w:p>
      <w:pPr>
        <w:pStyle w:val="Heading3"/>
        <w:spacing w:before="120"/>
        <w:ind w:left="1594"/>
        <w:jc w:val="left"/>
      </w:pPr>
      <w:r>
        <w:rPr/>
        <w:t>Figure 2.5 (Spectrum of square wave modulated signal )</w:t>
      </w:r>
    </w:p>
    <w:p>
      <w:pPr>
        <w:spacing w:after="0"/>
        <w:jc w:val="left"/>
        <w:sectPr>
          <w:pgSz w:w="12240" w:h="15840"/>
          <w:pgMar w:header="0" w:footer="1038" w:top="1380" w:bottom="1220" w:left="1660" w:right="1660"/>
        </w:sectPr>
      </w:pPr>
    </w:p>
    <w:p>
      <w:pPr>
        <w:pStyle w:val="Heading2"/>
        <w:numPr>
          <w:ilvl w:val="1"/>
          <w:numId w:val="4"/>
        </w:numPr>
        <w:tabs>
          <w:tab w:pos="563" w:val="left" w:leader="none"/>
        </w:tabs>
        <w:spacing w:line="240" w:lineRule="auto" w:before="38" w:after="0"/>
        <w:ind w:left="562" w:right="0" w:hanging="422"/>
        <w:jc w:val="both"/>
        <w:rPr>
          <w:sz w:val="18"/>
        </w:rPr>
      </w:pPr>
      <w:bookmarkStart w:name="_bookmark12" w:id="23"/>
      <w:bookmarkEnd w:id="23"/>
      <w:r>
        <w:rPr>
          <w:b w:val="0"/>
        </w:rPr>
      </w:r>
      <w:bookmarkStart w:name="_bookmark12" w:id="24"/>
      <w:bookmarkEnd w:id="24"/>
      <w:r>
        <w:rPr/>
        <w:t>F</w:t>
      </w:r>
      <w:r>
        <w:rPr/>
        <w:t>M demodulation for loop filter</w:t>
      </w:r>
      <w:r>
        <w:rPr>
          <w:spacing w:val="-12"/>
        </w:rPr>
        <w:t> </w:t>
      </w:r>
      <w:r>
        <w:rPr/>
        <w:t>τ</w:t>
      </w:r>
      <w:r>
        <w:rPr>
          <w:sz w:val="18"/>
        </w:rPr>
        <w:t>2</w:t>
      </w:r>
    </w:p>
    <w:p>
      <w:pPr>
        <w:pStyle w:val="BodyText"/>
        <w:spacing w:line="360" w:lineRule="auto" w:before="157"/>
        <w:ind w:left="140" w:right="135"/>
        <w:jc w:val="both"/>
      </w:pPr>
      <w:r>
        <w:rPr/>
        <w:t>In this part we will demodulated the FM signal using the configuration described in the experiment</w:t>
      </w:r>
      <w:r>
        <w:rPr>
          <w:spacing w:val="-11"/>
        </w:rPr>
        <w:t> </w:t>
      </w:r>
      <w:r>
        <w:rPr/>
        <w:t>,</w:t>
      </w:r>
      <w:r>
        <w:rPr>
          <w:spacing w:val="-11"/>
        </w:rPr>
        <w:t> </w:t>
      </w:r>
      <w:r>
        <w:rPr/>
        <w:t>we</w:t>
      </w:r>
      <w:r>
        <w:rPr>
          <w:spacing w:val="-12"/>
        </w:rPr>
        <w:t> </w:t>
      </w:r>
      <w:r>
        <w:rPr/>
        <w:t>have</w:t>
      </w:r>
      <w:r>
        <w:rPr>
          <w:spacing w:val="-12"/>
        </w:rPr>
        <w:t> </w:t>
      </w:r>
      <w:r>
        <w:rPr/>
        <w:t>feed</w:t>
      </w:r>
      <w:r>
        <w:rPr>
          <w:spacing w:val="-11"/>
        </w:rPr>
        <w:t> </w:t>
      </w:r>
      <w:r>
        <w:rPr/>
        <w:t>the</w:t>
      </w:r>
      <w:r>
        <w:rPr>
          <w:spacing w:val="-12"/>
        </w:rPr>
        <w:t> </w:t>
      </w:r>
      <w:r>
        <w:rPr/>
        <w:t>modulated</w:t>
      </w:r>
      <w:r>
        <w:rPr>
          <w:spacing w:val="-12"/>
        </w:rPr>
        <w:t> </w:t>
      </w:r>
      <w:r>
        <w:rPr/>
        <w:t>signal</w:t>
      </w:r>
      <w:r>
        <w:rPr>
          <w:spacing w:val="-11"/>
        </w:rPr>
        <w:t> </w:t>
      </w:r>
      <w:r>
        <w:rPr/>
        <w:t>to</w:t>
      </w:r>
      <w:r>
        <w:rPr>
          <w:spacing w:val="-13"/>
        </w:rPr>
        <w:t> </w:t>
      </w:r>
      <w:r>
        <w:rPr/>
        <w:t>the</w:t>
      </w:r>
      <w:r>
        <w:rPr>
          <w:spacing w:val="-12"/>
        </w:rPr>
        <w:t> </w:t>
      </w:r>
      <w:r>
        <w:rPr/>
        <w:t>FM</w:t>
      </w:r>
      <w:r>
        <w:rPr>
          <w:spacing w:val="-11"/>
        </w:rPr>
        <w:t> </w:t>
      </w:r>
      <w:r>
        <w:rPr/>
        <w:t>demodulator</w:t>
      </w:r>
      <w:r>
        <w:rPr>
          <w:spacing w:val="-11"/>
        </w:rPr>
        <w:t> </w:t>
      </w:r>
      <w:r>
        <w:rPr/>
        <w:t>circuit</w:t>
      </w:r>
      <w:r>
        <w:rPr>
          <w:spacing w:val="-10"/>
        </w:rPr>
        <w:t> </w:t>
      </w:r>
      <w:r>
        <w:rPr/>
        <w:t>and</w:t>
      </w:r>
      <w:r>
        <w:rPr>
          <w:spacing w:val="-11"/>
        </w:rPr>
        <w:t> </w:t>
      </w:r>
      <w:r>
        <w:rPr/>
        <w:t>we</w:t>
      </w:r>
      <w:r>
        <w:rPr>
          <w:spacing w:val="-12"/>
        </w:rPr>
        <w:t> </w:t>
      </w:r>
      <w:r>
        <w:rPr/>
        <w:t>have set the loop filter to </w:t>
      </w:r>
      <w:r>
        <w:rPr>
          <w:b/>
        </w:rPr>
        <w:t>τ</w:t>
      </w:r>
      <w:r>
        <w:rPr>
          <w:b/>
          <w:sz w:val="18"/>
        </w:rPr>
        <w:t>2 </w:t>
      </w:r>
      <w:r>
        <w:rPr/>
        <w:t>, the message signal amplitude is 10V peak-peak , and 500Hz frequency . the following figure shows the modulation</w:t>
      </w:r>
      <w:r>
        <w:rPr>
          <w:spacing w:val="-4"/>
        </w:rPr>
        <w:t> </w:t>
      </w:r>
      <w:r>
        <w:rPr/>
        <w:t>output.</w:t>
      </w:r>
    </w:p>
    <w:p>
      <w:pPr>
        <w:pStyle w:val="BodyText"/>
        <w:spacing w:before="4"/>
        <w:rPr>
          <w:sz w:val="11"/>
        </w:rPr>
      </w:pPr>
      <w:r>
        <w:rPr/>
        <w:drawing>
          <wp:anchor distT="0" distB="0" distL="0" distR="0" allowOverlap="1" layoutInCell="1" locked="0" behindDoc="0" simplePos="0" relativeHeight="1360">
            <wp:simplePos x="0" y="0"/>
            <wp:positionH relativeFrom="page">
              <wp:posOffset>2523744</wp:posOffset>
            </wp:positionH>
            <wp:positionV relativeFrom="paragraph">
              <wp:posOffset>107947</wp:posOffset>
            </wp:positionV>
            <wp:extent cx="2717345" cy="1813083"/>
            <wp:effectExtent l="0" t="0" r="0" b="0"/>
            <wp:wrapTopAndBottom/>
            <wp:docPr id="51" name="image31.png" descr=""/>
            <wp:cNvGraphicFramePr>
              <a:graphicFrameLocks noChangeAspect="1"/>
            </wp:cNvGraphicFramePr>
            <a:graphic>
              <a:graphicData uri="http://schemas.openxmlformats.org/drawingml/2006/picture">
                <pic:pic>
                  <pic:nvPicPr>
                    <pic:cNvPr id="52" name="image31.png"/>
                    <pic:cNvPicPr/>
                  </pic:nvPicPr>
                  <pic:blipFill>
                    <a:blip r:embed="rId36" cstate="print"/>
                    <a:stretch>
                      <a:fillRect/>
                    </a:stretch>
                  </pic:blipFill>
                  <pic:spPr>
                    <a:xfrm>
                      <a:off x="0" y="0"/>
                      <a:ext cx="2717345" cy="1813083"/>
                    </a:xfrm>
                    <a:prstGeom prst="rect">
                      <a:avLst/>
                    </a:prstGeom>
                  </pic:spPr>
                </pic:pic>
              </a:graphicData>
            </a:graphic>
          </wp:anchor>
        </w:drawing>
      </w:r>
    </w:p>
    <w:p>
      <w:pPr>
        <w:pStyle w:val="BodyText"/>
      </w:pPr>
    </w:p>
    <w:p>
      <w:pPr>
        <w:pStyle w:val="Heading3"/>
        <w:ind w:right="266"/>
      </w:pPr>
      <w:r>
        <w:rPr/>
        <w:t>Figure 2.6 (FM demodulated signal Vs original signal)</w:t>
      </w:r>
    </w:p>
    <w:p>
      <w:pPr>
        <w:pStyle w:val="BodyText"/>
        <w:spacing w:before="5"/>
        <w:rPr>
          <w:b/>
          <w:sz w:val="25"/>
        </w:rPr>
      </w:pPr>
    </w:p>
    <w:p>
      <w:pPr>
        <w:pStyle w:val="BodyText"/>
        <w:spacing w:line="360" w:lineRule="auto"/>
        <w:ind w:left="140" w:right="141"/>
        <w:jc w:val="both"/>
      </w:pPr>
      <w:r>
        <w:rPr/>
        <w:t>Due</w:t>
      </w:r>
      <w:r>
        <w:rPr>
          <w:spacing w:val="-8"/>
        </w:rPr>
        <w:t> </w:t>
      </w:r>
      <w:r>
        <w:rPr/>
        <w:t>to</w:t>
      </w:r>
      <w:r>
        <w:rPr>
          <w:spacing w:val="-6"/>
        </w:rPr>
        <w:t> </w:t>
      </w:r>
      <w:r>
        <w:rPr/>
        <w:t>time</w:t>
      </w:r>
      <w:r>
        <w:rPr>
          <w:spacing w:val="-7"/>
        </w:rPr>
        <w:t> </w:t>
      </w:r>
      <w:r>
        <w:rPr/>
        <w:t>limit</w:t>
      </w:r>
      <w:r>
        <w:rPr>
          <w:spacing w:val="-6"/>
        </w:rPr>
        <w:t> </w:t>
      </w:r>
      <w:r>
        <w:rPr/>
        <w:t>we</w:t>
      </w:r>
      <w:r>
        <w:rPr>
          <w:spacing w:val="-8"/>
        </w:rPr>
        <w:t> </w:t>
      </w:r>
      <w:r>
        <w:rPr/>
        <w:t>were</w:t>
      </w:r>
      <w:r>
        <w:rPr>
          <w:spacing w:val="-7"/>
        </w:rPr>
        <w:t> </w:t>
      </w:r>
      <w:r>
        <w:rPr/>
        <w:t>unable</w:t>
      </w:r>
      <w:r>
        <w:rPr>
          <w:spacing w:val="-7"/>
        </w:rPr>
        <w:t> </w:t>
      </w:r>
      <w:r>
        <w:rPr/>
        <w:t>to</w:t>
      </w:r>
      <w:r>
        <w:rPr>
          <w:spacing w:val="-4"/>
        </w:rPr>
        <w:t> </w:t>
      </w:r>
      <w:r>
        <w:rPr/>
        <w:t>obtain</w:t>
      </w:r>
      <w:r>
        <w:rPr>
          <w:spacing w:val="-6"/>
        </w:rPr>
        <w:t> </w:t>
      </w:r>
      <w:r>
        <w:rPr/>
        <w:t>several</w:t>
      </w:r>
      <w:r>
        <w:rPr>
          <w:spacing w:val="-4"/>
        </w:rPr>
        <w:t> </w:t>
      </w:r>
      <w:r>
        <w:rPr/>
        <w:t>values</w:t>
      </w:r>
      <w:r>
        <w:rPr>
          <w:spacing w:val="-7"/>
        </w:rPr>
        <w:t> </w:t>
      </w:r>
      <w:r>
        <w:rPr/>
        <w:t>as</w:t>
      </w:r>
      <w:r>
        <w:rPr>
          <w:spacing w:val="-4"/>
        </w:rPr>
        <w:t> </w:t>
      </w:r>
      <w:r>
        <w:rPr/>
        <w:t>required</w:t>
      </w:r>
      <w:r>
        <w:rPr>
          <w:spacing w:val="-6"/>
        </w:rPr>
        <w:t> </w:t>
      </w:r>
      <w:r>
        <w:rPr/>
        <w:t>in</w:t>
      </w:r>
      <w:r>
        <w:rPr>
          <w:spacing w:val="-6"/>
        </w:rPr>
        <w:t> </w:t>
      </w:r>
      <w:r>
        <w:rPr/>
        <w:t>part</w:t>
      </w:r>
      <w:r>
        <w:rPr>
          <w:spacing w:val="-4"/>
        </w:rPr>
        <w:t> </w:t>
      </w:r>
      <w:r>
        <w:rPr/>
        <w:t>B</w:t>
      </w:r>
      <w:r>
        <w:rPr>
          <w:spacing w:val="-8"/>
        </w:rPr>
        <w:t> </w:t>
      </w:r>
      <w:r>
        <w:rPr/>
        <w:t>which</w:t>
      </w:r>
      <w:r>
        <w:rPr>
          <w:spacing w:val="-6"/>
        </w:rPr>
        <w:t> </w:t>
      </w:r>
      <w:r>
        <w:rPr/>
        <w:t>aims to measure the amplitude of demodulated signal using spectrum analyzer</w:t>
      </w:r>
      <w:r>
        <w:rPr>
          <w:spacing w:val="-15"/>
        </w:rPr>
        <w:t> </w:t>
      </w:r>
      <w:r>
        <w:rPr/>
        <w:t>.</w:t>
      </w:r>
    </w:p>
    <w:p>
      <w:pPr>
        <w:pStyle w:val="Heading2"/>
        <w:numPr>
          <w:ilvl w:val="1"/>
          <w:numId w:val="4"/>
        </w:numPr>
        <w:tabs>
          <w:tab w:pos="563" w:val="left" w:leader="none"/>
        </w:tabs>
        <w:spacing w:line="240" w:lineRule="auto" w:before="168" w:after="0"/>
        <w:ind w:left="562" w:right="0" w:hanging="422"/>
        <w:jc w:val="both"/>
        <w:rPr>
          <w:sz w:val="18"/>
        </w:rPr>
      </w:pPr>
      <w:bookmarkStart w:name="_bookmark13" w:id="25"/>
      <w:bookmarkEnd w:id="25"/>
      <w:r>
        <w:rPr>
          <w:b w:val="0"/>
        </w:rPr>
      </w:r>
      <w:bookmarkStart w:name="_bookmark13" w:id="26"/>
      <w:bookmarkEnd w:id="26"/>
      <w:r>
        <w:rPr/>
        <w:t>F</w:t>
      </w:r>
      <w:r>
        <w:rPr/>
        <w:t>M demodulation for loop filter</w:t>
      </w:r>
      <w:r>
        <w:rPr>
          <w:spacing w:val="-13"/>
        </w:rPr>
        <w:t> </w:t>
      </w:r>
      <w:r>
        <w:rPr/>
        <w:t>τ</w:t>
      </w:r>
      <w:r>
        <w:rPr>
          <w:sz w:val="18"/>
        </w:rPr>
        <w:t>1</w:t>
      </w:r>
    </w:p>
    <w:p>
      <w:pPr>
        <w:spacing w:line="360" w:lineRule="auto" w:before="157"/>
        <w:ind w:left="140" w:right="140" w:firstLine="0"/>
        <w:jc w:val="both"/>
        <w:rPr>
          <w:sz w:val="24"/>
        </w:rPr>
      </w:pPr>
      <w:r>
        <w:rPr>
          <w:sz w:val="24"/>
        </w:rPr>
        <w:t>In this part we have connected and used the same configuration used in the previous part but </w:t>
      </w:r>
      <w:r>
        <w:rPr>
          <w:sz w:val="22"/>
        </w:rPr>
        <w:t>while setting the loop filter of the FM demodulator to τ</w:t>
      </w:r>
      <w:r>
        <w:rPr>
          <w:sz w:val="14"/>
        </w:rPr>
        <w:t>1 </w:t>
      </w:r>
      <w:r>
        <w:rPr>
          <w:sz w:val="24"/>
        </w:rPr>
        <w:t>, the following figure show the output of demodulation using this settings .</w:t>
      </w:r>
    </w:p>
    <w:p>
      <w:pPr>
        <w:pStyle w:val="BodyText"/>
        <w:spacing w:before="3"/>
        <w:rPr>
          <w:sz w:val="11"/>
        </w:rPr>
      </w:pPr>
      <w:r>
        <w:rPr/>
        <w:drawing>
          <wp:anchor distT="0" distB="0" distL="0" distR="0" allowOverlap="1" layoutInCell="1" locked="0" behindDoc="0" simplePos="0" relativeHeight="1384">
            <wp:simplePos x="0" y="0"/>
            <wp:positionH relativeFrom="page">
              <wp:posOffset>2386583</wp:posOffset>
            </wp:positionH>
            <wp:positionV relativeFrom="paragraph">
              <wp:posOffset>107311</wp:posOffset>
            </wp:positionV>
            <wp:extent cx="3011977" cy="2003393"/>
            <wp:effectExtent l="0" t="0" r="0" b="0"/>
            <wp:wrapTopAndBottom/>
            <wp:docPr id="53" name="image32.png" descr=""/>
            <wp:cNvGraphicFramePr>
              <a:graphicFrameLocks noChangeAspect="1"/>
            </wp:cNvGraphicFramePr>
            <a:graphic>
              <a:graphicData uri="http://schemas.openxmlformats.org/drawingml/2006/picture">
                <pic:pic>
                  <pic:nvPicPr>
                    <pic:cNvPr id="54" name="image32.png"/>
                    <pic:cNvPicPr/>
                  </pic:nvPicPr>
                  <pic:blipFill>
                    <a:blip r:embed="rId37" cstate="print"/>
                    <a:stretch>
                      <a:fillRect/>
                    </a:stretch>
                  </pic:blipFill>
                  <pic:spPr>
                    <a:xfrm>
                      <a:off x="0" y="0"/>
                      <a:ext cx="3011977" cy="2003393"/>
                    </a:xfrm>
                    <a:prstGeom prst="rect">
                      <a:avLst/>
                    </a:prstGeom>
                  </pic:spPr>
                </pic:pic>
              </a:graphicData>
            </a:graphic>
          </wp:anchor>
        </w:drawing>
      </w:r>
    </w:p>
    <w:p>
      <w:pPr>
        <w:pStyle w:val="BodyText"/>
        <w:spacing w:before="1"/>
        <w:rPr>
          <w:sz w:val="23"/>
        </w:rPr>
      </w:pPr>
    </w:p>
    <w:p>
      <w:pPr>
        <w:pStyle w:val="Heading3"/>
        <w:spacing w:before="1"/>
        <w:ind w:right="263"/>
      </w:pPr>
      <w:r>
        <w:rPr/>
        <w:t>Figure 2.7(FM demodulation using loop filter τ</w:t>
      </w:r>
      <w:r>
        <w:rPr>
          <w:sz w:val="18"/>
        </w:rPr>
        <w:t>1 </w:t>
      </w:r>
      <w:r>
        <w:rPr/>
        <w:t>)</w:t>
      </w:r>
    </w:p>
    <w:p>
      <w:pPr>
        <w:spacing w:after="0"/>
        <w:sectPr>
          <w:pgSz w:w="12240" w:h="15840"/>
          <w:pgMar w:header="0" w:footer="1038" w:top="1400" w:bottom="1220" w:left="1660" w:right="1660"/>
        </w:sectPr>
      </w:pPr>
    </w:p>
    <w:p>
      <w:pPr>
        <w:pStyle w:val="Heading1"/>
        <w:jc w:val="both"/>
      </w:pPr>
      <w:bookmarkStart w:name="_bookmark14" w:id="27"/>
      <w:bookmarkEnd w:id="27"/>
      <w:r>
        <w:rPr>
          <w:b w:val="0"/>
        </w:rPr>
      </w:r>
      <w:r>
        <w:rPr/>
        <w:t>Part III Conclusion</w:t>
      </w:r>
    </w:p>
    <w:p>
      <w:pPr>
        <w:pStyle w:val="BodyText"/>
        <w:spacing w:line="360" w:lineRule="auto" w:before="179"/>
        <w:ind w:left="140" w:right="135"/>
        <w:jc w:val="both"/>
      </w:pPr>
      <w:r>
        <w:rPr/>
        <w:t>In this experiment we have study the difference between old AM modulation techniques and</w:t>
      </w:r>
      <w:r>
        <w:rPr>
          <w:spacing w:val="-6"/>
        </w:rPr>
        <w:t> </w:t>
      </w:r>
      <w:r>
        <w:rPr/>
        <w:t>frequency</w:t>
      </w:r>
      <w:r>
        <w:rPr>
          <w:spacing w:val="-9"/>
        </w:rPr>
        <w:t> </w:t>
      </w:r>
      <w:r>
        <w:rPr/>
        <w:t>modulation,</w:t>
      </w:r>
      <w:r>
        <w:rPr>
          <w:spacing w:val="-6"/>
        </w:rPr>
        <w:t> </w:t>
      </w:r>
      <w:r>
        <w:rPr/>
        <w:t>and</w:t>
      </w:r>
      <w:r>
        <w:rPr>
          <w:spacing w:val="-6"/>
        </w:rPr>
        <w:t> </w:t>
      </w:r>
      <w:r>
        <w:rPr/>
        <w:t>we</w:t>
      </w:r>
      <w:r>
        <w:rPr>
          <w:spacing w:val="-7"/>
        </w:rPr>
        <w:t> </w:t>
      </w:r>
      <w:r>
        <w:rPr/>
        <w:t>have</w:t>
      </w:r>
      <w:r>
        <w:rPr>
          <w:spacing w:val="-7"/>
        </w:rPr>
        <w:t> </w:t>
      </w:r>
      <w:r>
        <w:rPr/>
        <w:t>seen</w:t>
      </w:r>
      <w:r>
        <w:rPr>
          <w:spacing w:val="-6"/>
        </w:rPr>
        <w:t> </w:t>
      </w:r>
      <w:r>
        <w:rPr/>
        <w:t>in</w:t>
      </w:r>
      <w:r>
        <w:rPr>
          <w:spacing w:val="-6"/>
        </w:rPr>
        <w:t> </w:t>
      </w:r>
      <w:r>
        <w:rPr/>
        <w:t>different</w:t>
      </w:r>
      <w:r>
        <w:rPr>
          <w:spacing w:val="-6"/>
        </w:rPr>
        <w:t> </w:t>
      </w:r>
      <w:r>
        <w:rPr/>
        <w:t>part</w:t>
      </w:r>
      <w:r>
        <w:rPr>
          <w:spacing w:val="-4"/>
        </w:rPr>
        <w:t> </w:t>
      </w:r>
      <w:r>
        <w:rPr/>
        <w:t>of</w:t>
      </w:r>
      <w:r>
        <w:rPr>
          <w:spacing w:val="-7"/>
        </w:rPr>
        <w:t> </w:t>
      </w:r>
      <w:r>
        <w:rPr/>
        <w:t>this</w:t>
      </w:r>
      <w:r>
        <w:rPr>
          <w:spacing w:val="-6"/>
        </w:rPr>
        <w:t> </w:t>
      </w:r>
      <w:r>
        <w:rPr/>
        <w:t>experiment</w:t>
      </w:r>
      <w:r>
        <w:rPr>
          <w:spacing w:val="-6"/>
        </w:rPr>
        <w:t> </w:t>
      </w:r>
      <w:r>
        <w:rPr/>
        <w:t>the</w:t>
      </w:r>
      <w:r>
        <w:rPr>
          <w:spacing w:val="-7"/>
        </w:rPr>
        <w:t> </w:t>
      </w:r>
      <w:r>
        <w:rPr/>
        <w:t>stages of</w:t>
      </w:r>
      <w:r>
        <w:rPr>
          <w:spacing w:val="-14"/>
        </w:rPr>
        <w:t> </w:t>
      </w:r>
      <w:r>
        <w:rPr/>
        <w:t>frequency</w:t>
      </w:r>
      <w:r>
        <w:rPr>
          <w:spacing w:val="-18"/>
        </w:rPr>
        <w:t> </w:t>
      </w:r>
      <w:r>
        <w:rPr/>
        <w:t>modulation</w:t>
      </w:r>
      <w:r>
        <w:rPr>
          <w:spacing w:val="-13"/>
        </w:rPr>
        <w:t> </w:t>
      </w:r>
      <w:r>
        <w:rPr/>
        <w:t>in</w:t>
      </w:r>
      <w:r>
        <w:rPr>
          <w:spacing w:val="-13"/>
        </w:rPr>
        <w:t> </w:t>
      </w:r>
      <w:r>
        <w:rPr/>
        <w:t>addition</w:t>
      </w:r>
      <w:r>
        <w:rPr>
          <w:spacing w:val="-13"/>
        </w:rPr>
        <w:t> </w:t>
      </w:r>
      <w:r>
        <w:rPr/>
        <w:t>to</w:t>
      </w:r>
      <w:r>
        <w:rPr>
          <w:spacing w:val="-15"/>
        </w:rPr>
        <w:t> </w:t>
      </w:r>
      <w:r>
        <w:rPr/>
        <w:t>the</w:t>
      </w:r>
      <w:r>
        <w:rPr>
          <w:spacing w:val="-14"/>
        </w:rPr>
        <w:t> </w:t>
      </w:r>
      <w:r>
        <w:rPr/>
        <w:t>behavior</w:t>
      </w:r>
      <w:r>
        <w:rPr>
          <w:spacing w:val="-14"/>
        </w:rPr>
        <w:t> </w:t>
      </w:r>
      <w:r>
        <w:rPr/>
        <w:t>of</w:t>
      </w:r>
      <w:r>
        <w:rPr>
          <w:spacing w:val="-14"/>
        </w:rPr>
        <w:t> </w:t>
      </w:r>
      <w:r>
        <w:rPr/>
        <w:t>the</w:t>
      </w:r>
      <w:r>
        <w:rPr>
          <w:spacing w:val="-14"/>
        </w:rPr>
        <w:t> </w:t>
      </w:r>
      <w:r>
        <w:rPr/>
        <w:t>modulated</w:t>
      </w:r>
      <w:r>
        <w:rPr>
          <w:spacing w:val="-14"/>
        </w:rPr>
        <w:t> </w:t>
      </w:r>
      <w:r>
        <w:rPr/>
        <w:t>signal</w:t>
      </w:r>
      <w:r>
        <w:rPr>
          <w:spacing w:val="-13"/>
        </w:rPr>
        <w:t> </w:t>
      </w:r>
      <w:r>
        <w:rPr/>
        <w:t>when</w:t>
      </w:r>
      <w:r>
        <w:rPr>
          <w:spacing w:val="-13"/>
        </w:rPr>
        <w:t> </w:t>
      </w:r>
      <w:r>
        <w:rPr/>
        <w:t>changing the input frequency or amplitude , also we have seen and study the effect in frequency domain .</w:t>
      </w:r>
    </w:p>
    <w:p>
      <w:pPr>
        <w:pStyle w:val="BodyText"/>
        <w:spacing w:line="360" w:lineRule="auto" w:before="165"/>
        <w:ind w:left="140" w:right="138"/>
        <w:jc w:val="both"/>
      </w:pPr>
      <w:r>
        <w:rPr/>
        <w:t>More deeply we have detect the carrier zero crossing point when we vary the value of frequency deviation and on that point we have measured the values of modulation index depending on the value obtained from carrier zero crossing points for both frequency deviation change and message amplitude .</w:t>
      </w:r>
    </w:p>
    <w:p>
      <w:pPr>
        <w:spacing w:after="0" w:line="360" w:lineRule="auto"/>
        <w:jc w:val="both"/>
        <w:sectPr>
          <w:pgSz w:w="12240" w:h="15840"/>
          <w:pgMar w:header="0" w:footer="1038" w:top="1400" w:bottom="1220" w:left="1660" w:right="1660"/>
        </w:sectPr>
      </w:pPr>
    </w:p>
    <w:p>
      <w:pPr>
        <w:pStyle w:val="Heading1"/>
        <w:jc w:val="left"/>
      </w:pPr>
      <w:bookmarkStart w:name="_bookmark15" w:id="28"/>
      <w:bookmarkEnd w:id="28"/>
      <w:r>
        <w:rPr>
          <w:b w:val="0"/>
        </w:rPr>
      </w:r>
      <w:r>
        <w:rPr/>
        <w:t>References</w:t>
      </w:r>
    </w:p>
    <w:p>
      <w:pPr>
        <w:pStyle w:val="BodyText"/>
        <w:rPr>
          <w:b/>
          <w:sz w:val="32"/>
        </w:rPr>
      </w:pPr>
    </w:p>
    <w:p>
      <w:pPr>
        <w:spacing w:line="254" w:lineRule="auto" w:before="202"/>
        <w:ind w:left="140" w:right="0" w:firstLine="0"/>
        <w:jc w:val="left"/>
        <w:rPr>
          <w:sz w:val="24"/>
        </w:rPr>
      </w:pPr>
      <w:r>
        <w:rPr>
          <w:b/>
          <w:sz w:val="24"/>
        </w:rPr>
        <w:t>[1] Frequency Modulation :</w:t>
      </w:r>
      <w:hyperlink r:id="rId38">
        <w:r>
          <w:rPr>
            <w:color w:val="0462C1"/>
            <w:sz w:val="24"/>
            <w:u w:val="single" w:color="0462C1"/>
          </w:rPr>
          <w:t>http://en.wikipedia.org/wiki/Frequency_modulation</w:t>
        </w:r>
      </w:hyperlink>
      <w:r>
        <w:rPr>
          <w:color w:val="0462C1"/>
          <w:sz w:val="24"/>
          <w:u w:val="single" w:color="0462C1"/>
        </w:rPr>
        <w:t> </w:t>
      </w:r>
      <w:r>
        <w:rPr>
          <w:sz w:val="24"/>
        </w:rPr>
        <w:t>, last accessed 20-3-2015</w:t>
      </w:r>
    </w:p>
    <w:p>
      <w:pPr>
        <w:spacing w:line="254" w:lineRule="auto" w:before="164"/>
        <w:ind w:left="140" w:right="380" w:firstLine="0"/>
        <w:jc w:val="left"/>
        <w:rPr>
          <w:sz w:val="24"/>
        </w:rPr>
      </w:pPr>
      <w:r>
        <w:rPr>
          <w:b/>
          <w:sz w:val="24"/>
        </w:rPr>
        <w:t>[2] Frequency Modulation: </w:t>
      </w:r>
      <w:hyperlink r:id="rId39">
        <w:r>
          <w:rPr>
            <w:color w:val="0462C1"/>
            <w:sz w:val="24"/>
            <w:u w:val="single" w:color="0462C1"/>
          </w:rPr>
          <w:t>http://fas.org/man/dod-101/navy/docs/es310/FM.htm</w:t>
        </w:r>
      </w:hyperlink>
      <w:r>
        <w:rPr>
          <w:sz w:val="24"/>
        </w:rPr>
        <w:t>, last accessed 20-3-2015</w:t>
      </w:r>
    </w:p>
    <w:p>
      <w:pPr>
        <w:spacing w:line="254" w:lineRule="auto" w:before="164"/>
        <w:ind w:left="140" w:right="327" w:firstLine="0"/>
        <w:jc w:val="left"/>
        <w:rPr>
          <w:sz w:val="24"/>
        </w:rPr>
      </w:pPr>
      <w:r>
        <w:rPr>
          <w:b/>
          <w:sz w:val="24"/>
        </w:rPr>
        <w:t>[3] Carson bandwidth rule : </w:t>
      </w:r>
      <w:hyperlink r:id="rId40">
        <w:r>
          <w:rPr>
            <w:color w:val="0462C1"/>
            <w:sz w:val="24"/>
            <w:u w:val="single" w:color="0462C1"/>
          </w:rPr>
          <w:t>http://en.wikipedia.org/wiki/Carson_bandwidth_rule</w:t>
        </w:r>
      </w:hyperlink>
      <w:r>
        <w:rPr>
          <w:sz w:val="24"/>
        </w:rPr>
        <w:t>, last accessed 20-3-2015</w:t>
      </w:r>
    </w:p>
    <w:p>
      <w:pPr>
        <w:spacing w:line="254" w:lineRule="auto" w:before="164"/>
        <w:ind w:left="140" w:right="1801" w:firstLine="0"/>
        <w:jc w:val="left"/>
        <w:rPr>
          <w:sz w:val="24"/>
        </w:rPr>
      </w:pPr>
      <w:r>
        <w:rPr>
          <w:b/>
          <w:sz w:val="24"/>
        </w:rPr>
        <w:t>[4] Voltage controlled oscillator: </w:t>
      </w:r>
      <w:hyperlink r:id="rId41">
        <w:r>
          <w:rPr>
            <w:color w:val="0462C1"/>
            <w:sz w:val="24"/>
            <w:u w:val="single" w:color="0462C1"/>
          </w:rPr>
          <w:t>http://en.wikipedia.org/wiki/Voltage-</w:t>
        </w:r>
      </w:hyperlink>
      <w:r>
        <w:rPr>
          <w:color w:val="0462C1"/>
          <w:sz w:val="24"/>
          <w:u w:val="single" w:color="0462C1"/>
        </w:rPr>
        <w:t> </w:t>
      </w:r>
      <w:hyperlink r:id="rId41">
        <w:r>
          <w:rPr>
            <w:color w:val="0462C1"/>
            <w:sz w:val="24"/>
            <w:u w:val="single" w:color="0462C1"/>
          </w:rPr>
          <w:t>controlled_oscillator </w:t>
        </w:r>
      </w:hyperlink>
      <w:r>
        <w:rPr>
          <w:sz w:val="24"/>
        </w:rPr>
        <w:t>,last accessed 20-3-2015</w:t>
      </w:r>
    </w:p>
    <w:sectPr>
      <w:pgSz w:w="12240" w:h="15840"/>
      <w:pgMar w:header="0" w:footer="1038" w:top="1400" w:bottom="1220" w:left="1660" w:right="16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line style="position:absolute;mso-position-horizontal-relative:page;mso-position-vertical-relative:page;z-index:-12352" from="88.584pt,727.320007pt" to="523.5640pt,727.320007pt" stroked="true" strokeweight=".47998pt" strokecolor="#d9d9d9">
          <w10:wrap type="none"/>
        </v:line>
      </w:pict>
    </w:r>
    <w:r>
      <w:rPr/>
      <w:pict>
        <v:shape style="position:absolute;margin-left:464.420013pt;margin-top:728.783936pt;width:55.6pt;height:14pt;mso-position-horizontal-relative:page;mso-position-vertical-relative:page;z-index:-12328" type="#_x0000_t202" filled="false" stroked="false">
          <v:textbox inset="0,0,0,0">
            <w:txbxContent>
              <w:p>
                <w:pPr>
                  <w:pStyle w:val="BodyText"/>
                  <w:spacing w:line="265" w:lineRule="exact"/>
                  <w:ind w:left="40" w:right="-3"/>
                </w:pPr>
                <w:r>
                  <w:rPr/>
                  <w:fldChar w:fldCharType="begin"/>
                </w:r>
                <w:r>
                  <w:rPr/>
                  <w:instrText> PAGE </w:instrText>
                </w:r>
                <w:r>
                  <w:rPr/>
                  <w:fldChar w:fldCharType="separate"/>
                </w:r>
                <w:r>
                  <w:rPr/>
                  <w:t>10</w:t>
                </w:r>
                <w:r>
                  <w:rPr/>
                  <w:fldChar w:fldCharType="end"/>
                </w:r>
                <w:r>
                  <w:rPr/>
                  <w:t> | </w:t>
                </w:r>
                <w:r>
                  <w:rPr>
                    <w:color w:val="7E7E7E"/>
                  </w:rPr>
                  <w:t>P a g e</w:t>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
    <w:multiLevelType w:val="hybridMultilevel"/>
    <w:lvl w:ilvl="0">
      <w:start w:val="2"/>
      <w:numFmt w:val="decimal"/>
      <w:lvlText w:val="%1"/>
      <w:lvlJc w:val="left"/>
      <w:pPr>
        <w:ind w:left="562" w:hanging="423"/>
        <w:jc w:val="left"/>
      </w:pPr>
      <w:rPr>
        <w:rFonts w:hint="default"/>
      </w:rPr>
    </w:lvl>
    <w:lvl w:ilvl="1">
      <w:start w:val="1"/>
      <w:numFmt w:val="decimal"/>
      <w:lvlText w:val="%1.%2"/>
      <w:lvlJc w:val="left"/>
      <w:pPr>
        <w:ind w:left="140" w:hanging="423"/>
        <w:jc w:val="left"/>
      </w:pPr>
      <w:rPr>
        <w:rFonts w:hint="default" w:ascii="Times New Roman" w:hAnsi="Times New Roman" w:eastAsia="Times New Roman" w:cs="Times New Roman"/>
        <w:b/>
        <w:bCs/>
        <w:w w:val="100"/>
        <w:sz w:val="28"/>
        <w:szCs w:val="28"/>
      </w:rPr>
    </w:lvl>
    <w:lvl w:ilvl="2">
      <w:start w:val="0"/>
      <w:numFmt w:val="bullet"/>
      <w:lvlText w:val="•"/>
      <w:lvlJc w:val="left"/>
      <w:pPr>
        <w:ind w:left="1488" w:hanging="423"/>
      </w:pPr>
      <w:rPr>
        <w:rFonts w:hint="default"/>
      </w:rPr>
    </w:lvl>
    <w:lvl w:ilvl="3">
      <w:start w:val="0"/>
      <w:numFmt w:val="bullet"/>
      <w:lvlText w:val="•"/>
      <w:lvlJc w:val="left"/>
      <w:pPr>
        <w:ind w:left="2417" w:hanging="423"/>
      </w:pPr>
      <w:rPr>
        <w:rFonts w:hint="default"/>
      </w:rPr>
    </w:lvl>
    <w:lvl w:ilvl="4">
      <w:start w:val="0"/>
      <w:numFmt w:val="bullet"/>
      <w:lvlText w:val="•"/>
      <w:lvlJc w:val="left"/>
      <w:pPr>
        <w:ind w:left="3346" w:hanging="423"/>
      </w:pPr>
      <w:rPr>
        <w:rFonts w:hint="default"/>
      </w:rPr>
    </w:lvl>
    <w:lvl w:ilvl="5">
      <w:start w:val="0"/>
      <w:numFmt w:val="bullet"/>
      <w:lvlText w:val="•"/>
      <w:lvlJc w:val="left"/>
      <w:pPr>
        <w:ind w:left="4275" w:hanging="423"/>
      </w:pPr>
      <w:rPr>
        <w:rFonts w:hint="default"/>
      </w:rPr>
    </w:lvl>
    <w:lvl w:ilvl="6">
      <w:start w:val="0"/>
      <w:numFmt w:val="bullet"/>
      <w:lvlText w:val="•"/>
      <w:lvlJc w:val="left"/>
      <w:pPr>
        <w:ind w:left="5204" w:hanging="423"/>
      </w:pPr>
      <w:rPr>
        <w:rFonts w:hint="default"/>
      </w:rPr>
    </w:lvl>
    <w:lvl w:ilvl="7">
      <w:start w:val="0"/>
      <w:numFmt w:val="bullet"/>
      <w:lvlText w:val="•"/>
      <w:lvlJc w:val="left"/>
      <w:pPr>
        <w:ind w:left="6133" w:hanging="423"/>
      </w:pPr>
      <w:rPr>
        <w:rFonts w:hint="default"/>
      </w:rPr>
    </w:lvl>
    <w:lvl w:ilvl="8">
      <w:start w:val="0"/>
      <w:numFmt w:val="bullet"/>
      <w:lvlText w:val="•"/>
      <w:lvlJc w:val="left"/>
      <w:pPr>
        <w:ind w:left="7062" w:hanging="423"/>
      </w:pPr>
      <w:rPr>
        <w:rFonts w:hint="default"/>
      </w:rPr>
    </w:lvl>
  </w:abstractNum>
  <w:abstractNum w:abstractNumId="2">
    <w:multiLevelType w:val="hybridMultilevel"/>
    <w:lvl w:ilvl="0">
      <w:start w:val="1"/>
      <w:numFmt w:val="decimal"/>
      <w:lvlText w:val="%1"/>
      <w:lvlJc w:val="left"/>
      <w:pPr>
        <w:ind w:left="562" w:hanging="423"/>
        <w:jc w:val="left"/>
      </w:pPr>
      <w:rPr>
        <w:rFonts w:hint="default"/>
      </w:rPr>
    </w:lvl>
    <w:lvl w:ilvl="1">
      <w:start w:val="1"/>
      <w:numFmt w:val="decimal"/>
      <w:lvlText w:val="%1.%2"/>
      <w:lvlJc w:val="left"/>
      <w:pPr>
        <w:ind w:left="562" w:hanging="423"/>
        <w:jc w:val="left"/>
      </w:pPr>
      <w:rPr>
        <w:rFonts w:hint="default" w:ascii="Times New Roman" w:hAnsi="Times New Roman" w:eastAsia="Times New Roman" w:cs="Times New Roman"/>
        <w:b/>
        <w:bCs/>
        <w:spacing w:val="-1"/>
        <w:w w:val="100"/>
        <w:sz w:val="28"/>
        <w:szCs w:val="28"/>
      </w:rPr>
    </w:lvl>
    <w:lvl w:ilvl="2">
      <w:start w:val="0"/>
      <w:numFmt w:val="bullet"/>
      <w:lvlText w:val="•"/>
      <w:lvlJc w:val="left"/>
      <w:pPr>
        <w:ind w:left="2232" w:hanging="423"/>
      </w:pPr>
      <w:rPr>
        <w:rFonts w:hint="default"/>
      </w:rPr>
    </w:lvl>
    <w:lvl w:ilvl="3">
      <w:start w:val="0"/>
      <w:numFmt w:val="bullet"/>
      <w:lvlText w:val="•"/>
      <w:lvlJc w:val="left"/>
      <w:pPr>
        <w:ind w:left="3068" w:hanging="423"/>
      </w:pPr>
      <w:rPr>
        <w:rFonts w:hint="default"/>
      </w:rPr>
    </w:lvl>
    <w:lvl w:ilvl="4">
      <w:start w:val="0"/>
      <w:numFmt w:val="bullet"/>
      <w:lvlText w:val="•"/>
      <w:lvlJc w:val="left"/>
      <w:pPr>
        <w:ind w:left="3904" w:hanging="423"/>
      </w:pPr>
      <w:rPr>
        <w:rFonts w:hint="default"/>
      </w:rPr>
    </w:lvl>
    <w:lvl w:ilvl="5">
      <w:start w:val="0"/>
      <w:numFmt w:val="bullet"/>
      <w:lvlText w:val="•"/>
      <w:lvlJc w:val="left"/>
      <w:pPr>
        <w:ind w:left="4740" w:hanging="423"/>
      </w:pPr>
      <w:rPr>
        <w:rFonts w:hint="default"/>
      </w:rPr>
    </w:lvl>
    <w:lvl w:ilvl="6">
      <w:start w:val="0"/>
      <w:numFmt w:val="bullet"/>
      <w:lvlText w:val="•"/>
      <w:lvlJc w:val="left"/>
      <w:pPr>
        <w:ind w:left="5576" w:hanging="423"/>
      </w:pPr>
      <w:rPr>
        <w:rFonts w:hint="default"/>
      </w:rPr>
    </w:lvl>
    <w:lvl w:ilvl="7">
      <w:start w:val="0"/>
      <w:numFmt w:val="bullet"/>
      <w:lvlText w:val="•"/>
      <w:lvlJc w:val="left"/>
      <w:pPr>
        <w:ind w:left="6412" w:hanging="423"/>
      </w:pPr>
      <w:rPr>
        <w:rFonts w:hint="default"/>
      </w:rPr>
    </w:lvl>
    <w:lvl w:ilvl="8">
      <w:start w:val="0"/>
      <w:numFmt w:val="bullet"/>
      <w:lvlText w:val="•"/>
      <w:lvlJc w:val="left"/>
      <w:pPr>
        <w:ind w:left="7248" w:hanging="423"/>
      </w:pPr>
      <w:rPr>
        <w:rFonts w:hint="default"/>
      </w:rPr>
    </w:lvl>
  </w:abstractNum>
  <w:abstractNum w:abstractNumId="1">
    <w:multiLevelType w:val="hybridMultilevel"/>
    <w:lvl w:ilvl="0">
      <w:start w:val="2"/>
      <w:numFmt w:val="decimal"/>
      <w:lvlText w:val="%1"/>
      <w:lvlJc w:val="left"/>
      <w:pPr>
        <w:ind w:left="740" w:hanging="360"/>
        <w:jc w:val="left"/>
      </w:pPr>
      <w:rPr>
        <w:rFonts w:hint="default"/>
      </w:rPr>
    </w:lvl>
    <w:lvl w:ilvl="1">
      <w:start w:val="1"/>
      <w:numFmt w:val="decimal"/>
      <w:lvlText w:val="%1.%2"/>
      <w:lvlJc w:val="left"/>
      <w:pPr>
        <w:ind w:left="740" w:hanging="360"/>
        <w:jc w:val="left"/>
      </w:pPr>
      <w:rPr>
        <w:rFonts w:hint="default" w:ascii="Times New Roman" w:hAnsi="Times New Roman" w:eastAsia="Times New Roman" w:cs="Times New Roman"/>
        <w:spacing w:val="-5"/>
        <w:w w:val="99"/>
        <w:sz w:val="24"/>
        <w:szCs w:val="24"/>
      </w:rPr>
    </w:lvl>
    <w:lvl w:ilvl="2">
      <w:start w:val="0"/>
      <w:numFmt w:val="bullet"/>
      <w:lvlText w:val="•"/>
      <w:lvlJc w:val="left"/>
      <w:pPr>
        <w:ind w:left="2376" w:hanging="360"/>
      </w:pPr>
      <w:rPr>
        <w:rFonts w:hint="default"/>
      </w:rPr>
    </w:lvl>
    <w:lvl w:ilvl="3">
      <w:start w:val="0"/>
      <w:numFmt w:val="bullet"/>
      <w:lvlText w:val="•"/>
      <w:lvlJc w:val="left"/>
      <w:pPr>
        <w:ind w:left="3194" w:hanging="360"/>
      </w:pPr>
      <w:rPr>
        <w:rFonts w:hint="default"/>
      </w:rPr>
    </w:lvl>
    <w:lvl w:ilvl="4">
      <w:start w:val="0"/>
      <w:numFmt w:val="bullet"/>
      <w:lvlText w:val="•"/>
      <w:lvlJc w:val="left"/>
      <w:pPr>
        <w:ind w:left="4012" w:hanging="360"/>
      </w:pPr>
      <w:rPr>
        <w:rFonts w:hint="default"/>
      </w:rPr>
    </w:lvl>
    <w:lvl w:ilvl="5">
      <w:start w:val="0"/>
      <w:numFmt w:val="bullet"/>
      <w:lvlText w:val="•"/>
      <w:lvlJc w:val="left"/>
      <w:pPr>
        <w:ind w:left="4830" w:hanging="360"/>
      </w:pPr>
      <w:rPr>
        <w:rFonts w:hint="default"/>
      </w:rPr>
    </w:lvl>
    <w:lvl w:ilvl="6">
      <w:start w:val="0"/>
      <w:numFmt w:val="bullet"/>
      <w:lvlText w:val="•"/>
      <w:lvlJc w:val="left"/>
      <w:pPr>
        <w:ind w:left="5648" w:hanging="360"/>
      </w:pPr>
      <w:rPr>
        <w:rFonts w:hint="default"/>
      </w:rPr>
    </w:lvl>
    <w:lvl w:ilvl="7">
      <w:start w:val="0"/>
      <w:numFmt w:val="bullet"/>
      <w:lvlText w:val="•"/>
      <w:lvlJc w:val="left"/>
      <w:pPr>
        <w:ind w:left="6466" w:hanging="360"/>
      </w:pPr>
      <w:rPr>
        <w:rFonts w:hint="default"/>
      </w:rPr>
    </w:lvl>
    <w:lvl w:ilvl="8">
      <w:start w:val="0"/>
      <w:numFmt w:val="bullet"/>
      <w:lvlText w:val="•"/>
      <w:lvlJc w:val="left"/>
      <w:pPr>
        <w:ind w:left="7284" w:hanging="360"/>
      </w:pPr>
      <w:rPr>
        <w:rFonts w:hint="default"/>
      </w:rPr>
    </w:lvl>
  </w:abstractNum>
  <w:abstractNum w:abstractNumId="0">
    <w:multiLevelType w:val="hybridMultilevel"/>
    <w:lvl w:ilvl="0">
      <w:start w:val="1"/>
      <w:numFmt w:val="decimal"/>
      <w:lvlText w:val="%1"/>
      <w:lvlJc w:val="left"/>
      <w:pPr>
        <w:ind w:left="740" w:hanging="360"/>
        <w:jc w:val="left"/>
      </w:pPr>
      <w:rPr>
        <w:rFonts w:hint="default"/>
      </w:rPr>
    </w:lvl>
    <w:lvl w:ilvl="1">
      <w:start w:val="1"/>
      <w:numFmt w:val="decimal"/>
      <w:lvlText w:val="%1.%2"/>
      <w:lvlJc w:val="left"/>
      <w:pPr>
        <w:ind w:left="740" w:hanging="360"/>
        <w:jc w:val="left"/>
      </w:pPr>
      <w:rPr>
        <w:rFonts w:hint="default" w:ascii="Times New Roman" w:hAnsi="Times New Roman" w:eastAsia="Times New Roman" w:cs="Times New Roman"/>
        <w:spacing w:val="-5"/>
        <w:w w:val="99"/>
        <w:sz w:val="24"/>
        <w:szCs w:val="24"/>
      </w:rPr>
    </w:lvl>
    <w:lvl w:ilvl="2">
      <w:start w:val="0"/>
      <w:numFmt w:val="bullet"/>
      <w:lvlText w:val="•"/>
      <w:lvlJc w:val="left"/>
      <w:pPr>
        <w:ind w:left="2376" w:hanging="360"/>
      </w:pPr>
      <w:rPr>
        <w:rFonts w:hint="default"/>
      </w:rPr>
    </w:lvl>
    <w:lvl w:ilvl="3">
      <w:start w:val="0"/>
      <w:numFmt w:val="bullet"/>
      <w:lvlText w:val="•"/>
      <w:lvlJc w:val="left"/>
      <w:pPr>
        <w:ind w:left="3194" w:hanging="360"/>
      </w:pPr>
      <w:rPr>
        <w:rFonts w:hint="default"/>
      </w:rPr>
    </w:lvl>
    <w:lvl w:ilvl="4">
      <w:start w:val="0"/>
      <w:numFmt w:val="bullet"/>
      <w:lvlText w:val="•"/>
      <w:lvlJc w:val="left"/>
      <w:pPr>
        <w:ind w:left="4012" w:hanging="360"/>
      </w:pPr>
      <w:rPr>
        <w:rFonts w:hint="default"/>
      </w:rPr>
    </w:lvl>
    <w:lvl w:ilvl="5">
      <w:start w:val="0"/>
      <w:numFmt w:val="bullet"/>
      <w:lvlText w:val="•"/>
      <w:lvlJc w:val="left"/>
      <w:pPr>
        <w:ind w:left="4830" w:hanging="360"/>
      </w:pPr>
      <w:rPr>
        <w:rFonts w:hint="default"/>
      </w:rPr>
    </w:lvl>
    <w:lvl w:ilvl="6">
      <w:start w:val="0"/>
      <w:numFmt w:val="bullet"/>
      <w:lvlText w:val="•"/>
      <w:lvlJc w:val="left"/>
      <w:pPr>
        <w:ind w:left="5648" w:hanging="360"/>
      </w:pPr>
      <w:rPr>
        <w:rFonts w:hint="default"/>
      </w:rPr>
    </w:lvl>
    <w:lvl w:ilvl="7">
      <w:start w:val="0"/>
      <w:numFmt w:val="bullet"/>
      <w:lvlText w:val="•"/>
      <w:lvlJc w:val="left"/>
      <w:pPr>
        <w:ind w:left="6466" w:hanging="360"/>
      </w:pPr>
      <w:rPr>
        <w:rFonts w:hint="default"/>
      </w:rPr>
    </w:lvl>
    <w:lvl w:ilvl="8">
      <w:start w:val="0"/>
      <w:numFmt w:val="bullet"/>
      <w:lvlText w:val="•"/>
      <w:lvlJc w:val="left"/>
      <w:pPr>
        <w:ind w:left="7284" w:hanging="360"/>
      </w:pPr>
      <w:rPr>
        <w:rFonts w:hint="default"/>
      </w:rPr>
    </w:lvl>
  </w:abstract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rPr>
  </w:style>
  <w:style w:styleId="TOC1" w:type="paragraph">
    <w:name w:val="TOC 1"/>
    <w:basedOn w:val="Normal"/>
    <w:uiPriority w:val="1"/>
    <w:qFormat/>
    <w:pPr>
      <w:spacing w:before="21"/>
      <w:ind w:left="140"/>
    </w:pPr>
    <w:rPr>
      <w:rFonts w:ascii="Times New Roman" w:hAnsi="Times New Roman" w:eastAsia="Times New Roman" w:cs="Times New Roman"/>
      <w:sz w:val="24"/>
      <w:szCs w:val="24"/>
    </w:rPr>
  </w:style>
  <w:style w:styleId="TOC2" w:type="paragraph">
    <w:name w:val="TOC 2"/>
    <w:basedOn w:val="Normal"/>
    <w:uiPriority w:val="1"/>
    <w:qFormat/>
    <w:pPr>
      <w:spacing w:before="117"/>
      <w:ind w:left="740" w:hanging="360"/>
    </w:pPr>
    <w:rPr>
      <w:rFonts w:ascii="Times New Roman" w:hAnsi="Times New Roman" w:eastAsia="Times New Roman" w:cs="Times New Roman"/>
      <w:sz w:val="24"/>
      <w:szCs w:val="24"/>
    </w:rPr>
  </w:style>
  <w:style w:styleId="BodyText" w:type="paragraph">
    <w:name w:val="Body Text"/>
    <w:basedOn w:val="Normal"/>
    <w:uiPriority w:val="1"/>
    <w:qFormat/>
    <w:pPr/>
    <w:rPr>
      <w:rFonts w:ascii="Times New Roman" w:hAnsi="Times New Roman" w:eastAsia="Times New Roman" w:cs="Times New Roman"/>
      <w:sz w:val="24"/>
      <w:szCs w:val="24"/>
    </w:rPr>
  </w:style>
  <w:style w:styleId="Heading1" w:type="paragraph">
    <w:name w:val="Heading 1"/>
    <w:basedOn w:val="Normal"/>
    <w:uiPriority w:val="1"/>
    <w:qFormat/>
    <w:pPr>
      <w:spacing w:before="39"/>
      <w:ind w:left="140"/>
      <w:jc w:val="center"/>
      <w:outlineLvl w:val="1"/>
    </w:pPr>
    <w:rPr>
      <w:rFonts w:ascii="Times New Roman" w:hAnsi="Times New Roman" w:eastAsia="Times New Roman" w:cs="Times New Roman"/>
      <w:b/>
      <w:bCs/>
      <w:sz w:val="32"/>
      <w:szCs w:val="32"/>
    </w:rPr>
  </w:style>
  <w:style w:styleId="Heading2" w:type="paragraph">
    <w:name w:val="Heading 2"/>
    <w:basedOn w:val="Normal"/>
    <w:uiPriority w:val="1"/>
    <w:qFormat/>
    <w:pPr>
      <w:ind w:left="562" w:hanging="422"/>
      <w:jc w:val="both"/>
      <w:outlineLvl w:val="2"/>
    </w:pPr>
    <w:rPr>
      <w:rFonts w:ascii="Times New Roman" w:hAnsi="Times New Roman" w:eastAsia="Times New Roman" w:cs="Times New Roman"/>
      <w:b/>
      <w:bCs/>
      <w:sz w:val="28"/>
      <w:szCs w:val="28"/>
    </w:rPr>
  </w:style>
  <w:style w:styleId="Heading3" w:type="paragraph">
    <w:name w:val="Heading 3"/>
    <w:basedOn w:val="Normal"/>
    <w:uiPriority w:val="1"/>
    <w:qFormat/>
    <w:pPr>
      <w:ind w:left="266"/>
      <w:jc w:val="center"/>
      <w:outlineLvl w:val="3"/>
    </w:pPr>
    <w:rPr>
      <w:rFonts w:ascii="Times New Roman" w:hAnsi="Times New Roman" w:eastAsia="Times New Roman" w:cs="Times New Roman"/>
      <w:b/>
      <w:bCs/>
      <w:sz w:val="24"/>
      <w:szCs w:val="24"/>
    </w:rPr>
  </w:style>
  <w:style w:styleId="ListParagraph" w:type="paragraph">
    <w:name w:val="List Paragraph"/>
    <w:basedOn w:val="Normal"/>
    <w:uiPriority w:val="1"/>
    <w:qFormat/>
    <w:pPr>
      <w:spacing w:before="117"/>
      <w:ind w:left="740" w:hanging="360"/>
    </w:pPr>
    <w:rPr>
      <w:rFonts w:ascii="Times New Roman" w:hAnsi="Times New Roman" w:eastAsia="Times New Roman" w:cs="Times New Roman"/>
    </w:rPr>
  </w:style>
  <w:style w:styleId="TableParagraph" w:type="paragraph">
    <w:name w:val="Table Paragraph"/>
    <w:basedOn w:val="Normal"/>
    <w:uiPriority w:val="1"/>
    <w:qFormat/>
    <w:pPr>
      <w:spacing w:line="270" w:lineRule="exact"/>
      <w:jc w:val="center"/>
    </w:pPr>
    <w:rPr>
      <w:rFonts w:ascii="Times New Roman" w:hAnsi="Times New Roman" w:eastAsia="Times New Roman" w:cs="Times New Roma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jpeg"/><Relationship Id="rId7" Type="http://schemas.openxmlformats.org/officeDocument/2006/relationships/footer" Target="footer1.xml"/><Relationship Id="rId8" Type="http://schemas.openxmlformats.org/officeDocument/2006/relationships/image" Target="media/image3.png"/><Relationship Id="rId9" Type="http://schemas.openxmlformats.org/officeDocument/2006/relationships/image" Target="media/image4.png"/><Relationship Id="rId10" Type="http://schemas.openxmlformats.org/officeDocument/2006/relationships/image" Target="media/image5.png"/><Relationship Id="rId11" Type="http://schemas.openxmlformats.org/officeDocument/2006/relationships/image" Target="media/image6.png"/><Relationship Id="rId12" Type="http://schemas.openxmlformats.org/officeDocument/2006/relationships/image" Target="media/image7.png"/><Relationship Id="rId13" Type="http://schemas.openxmlformats.org/officeDocument/2006/relationships/image" Target="media/image8.png"/><Relationship Id="rId14" Type="http://schemas.openxmlformats.org/officeDocument/2006/relationships/image" Target="media/image9.png"/><Relationship Id="rId15" Type="http://schemas.openxmlformats.org/officeDocument/2006/relationships/image" Target="media/image10.png"/><Relationship Id="rId16" Type="http://schemas.openxmlformats.org/officeDocument/2006/relationships/image" Target="media/image11.png"/><Relationship Id="rId17" Type="http://schemas.openxmlformats.org/officeDocument/2006/relationships/image" Target="media/image12.png"/><Relationship Id="rId18" Type="http://schemas.openxmlformats.org/officeDocument/2006/relationships/image" Target="media/image13.png"/><Relationship Id="rId19" Type="http://schemas.openxmlformats.org/officeDocument/2006/relationships/image" Target="media/image14.png"/><Relationship Id="rId20" Type="http://schemas.openxmlformats.org/officeDocument/2006/relationships/image" Target="media/image15.png"/><Relationship Id="rId21" Type="http://schemas.openxmlformats.org/officeDocument/2006/relationships/image" Target="media/image16.png"/><Relationship Id="rId22" Type="http://schemas.openxmlformats.org/officeDocument/2006/relationships/image" Target="media/image17.png"/><Relationship Id="rId23" Type="http://schemas.openxmlformats.org/officeDocument/2006/relationships/image" Target="media/image18.png"/><Relationship Id="rId24" Type="http://schemas.openxmlformats.org/officeDocument/2006/relationships/image" Target="media/image19.png"/><Relationship Id="rId25" Type="http://schemas.openxmlformats.org/officeDocument/2006/relationships/image" Target="media/image20.png"/><Relationship Id="rId26" Type="http://schemas.openxmlformats.org/officeDocument/2006/relationships/image" Target="media/image21.png"/><Relationship Id="rId27" Type="http://schemas.openxmlformats.org/officeDocument/2006/relationships/image" Target="media/image22.png"/><Relationship Id="rId28" Type="http://schemas.openxmlformats.org/officeDocument/2006/relationships/image" Target="media/image23.png"/><Relationship Id="rId29" Type="http://schemas.openxmlformats.org/officeDocument/2006/relationships/image" Target="media/image24.png"/><Relationship Id="rId30" Type="http://schemas.openxmlformats.org/officeDocument/2006/relationships/image" Target="media/image25.png"/><Relationship Id="rId31" Type="http://schemas.openxmlformats.org/officeDocument/2006/relationships/image" Target="media/image26.png"/><Relationship Id="rId32" Type="http://schemas.openxmlformats.org/officeDocument/2006/relationships/image" Target="media/image27.png"/><Relationship Id="rId33" Type="http://schemas.openxmlformats.org/officeDocument/2006/relationships/image" Target="media/image28.jpeg"/><Relationship Id="rId34" Type="http://schemas.openxmlformats.org/officeDocument/2006/relationships/image" Target="media/image29.png"/><Relationship Id="rId35" Type="http://schemas.openxmlformats.org/officeDocument/2006/relationships/image" Target="media/image30.png"/><Relationship Id="rId36" Type="http://schemas.openxmlformats.org/officeDocument/2006/relationships/image" Target="media/image31.png"/><Relationship Id="rId37" Type="http://schemas.openxmlformats.org/officeDocument/2006/relationships/image" Target="media/image32.png"/><Relationship Id="rId38" Type="http://schemas.openxmlformats.org/officeDocument/2006/relationships/hyperlink" Target="http://en.wikipedia.org/wiki/Frequency_modulation" TargetMode="External"/><Relationship Id="rId39" Type="http://schemas.openxmlformats.org/officeDocument/2006/relationships/hyperlink" Target="http://fas.org/man/dod-101/navy/docs/es310/FM.htm" TargetMode="External"/><Relationship Id="rId40" Type="http://schemas.openxmlformats.org/officeDocument/2006/relationships/hyperlink" Target="http://en.wikipedia.org/wiki/Carson_bandwidth_rule" TargetMode="External"/><Relationship Id="rId41" Type="http://schemas.openxmlformats.org/officeDocument/2006/relationships/hyperlink" Target="http://en.wikipedia.org/wiki/Voltage-controlled_oscillator" TargetMode="External"/><Relationship Id="rId4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Bassam Jaber</dc:creator>
  <dcterms:created xsi:type="dcterms:W3CDTF">2016-07-21T18:46:03Z</dcterms:created>
  <dcterms:modified xsi:type="dcterms:W3CDTF">2016-07-21T18:46:03Z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2015-03-25T00:00:00Z</vt:filetime>
  </property>
  <property fmtid="{D5CDD505-2E9C-101B-9397-08002B2CF9AE}" pid="3" name="Creator">
    <vt:lpwstr>Microsoft® Word 2013</vt:lpwstr>
  </property>
  <property fmtid="{D5CDD505-2E9C-101B-9397-08002B2CF9AE}" pid="4" name="LastSaved">
    <vt:filetime>2016-07-21T00:00:00Z</vt:filetime>
  </property>
</Properties>
</file>